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AFF45E" w14:textId="77777777" w:rsidR="009A4B92" w:rsidRPr="00DF09B9" w:rsidRDefault="009A4B92" w:rsidP="009A4B92">
      <w:pPr>
        <w:spacing w:after="0" w:line="240" w:lineRule="auto"/>
        <w:jc w:val="center"/>
      </w:pPr>
      <w:r w:rsidRPr="00DF09B9">
        <w:t xml:space="preserve">Федеральное государственное образовательное бюджетное </w:t>
      </w:r>
    </w:p>
    <w:p w14:paraId="313E7006" w14:textId="77777777" w:rsidR="009A4B92" w:rsidRPr="00DF09B9" w:rsidRDefault="009A4B92" w:rsidP="009A4B92">
      <w:pPr>
        <w:spacing w:after="0" w:line="240" w:lineRule="auto"/>
        <w:jc w:val="center"/>
      </w:pPr>
      <w:r w:rsidRPr="00DF09B9">
        <w:t>учреждение высшего образования</w:t>
      </w:r>
    </w:p>
    <w:p w14:paraId="435C60A9" w14:textId="77777777" w:rsidR="009A4B92" w:rsidRPr="00DF09B9" w:rsidRDefault="009A4B92" w:rsidP="009A4B92">
      <w:pPr>
        <w:spacing w:after="0" w:line="240" w:lineRule="auto"/>
        <w:jc w:val="center"/>
        <w:rPr>
          <w:b/>
          <w:bCs/>
          <w:caps/>
        </w:rPr>
      </w:pPr>
      <w:r w:rsidRPr="00DF09B9">
        <w:rPr>
          <w:b/>
          <w:bCs/>
          <w:caps/>
        </w:rPr>
        <w:t>«Финансовый университет при Правительстве</w:t>
      </w:r>
    </w:p>
    <w:p w14:paraId="49F4FC00" w14:textId="77777777" w:rsidR="009A4B92" w:rsidRPr="00DF09B9" w:rsidRDefault="009A4B92" w:rsidP="009A4B92">
      <w:pPr>
        <w:spacing w:after="0" w:line="240" w:lineRule="auto"/>
        <w:jc w:val="center"/>
        <w:rPr>
          <w:b/>
          <w:bCs/>
          <w:caps/>
        </w:rPr>
      </w:pPr>
      <w:r w:rsidRPr="00DF09B9">
        <w:rPr>
          <w:b/>
          <w:bCs/>
          <w:caps/>
        </w:rPr>
        <w:t>Российской Федерации»</w:t>
      </w:r>
    </w:p>
    <w:p w14:paraId="56746636" w14:textId="77777777" w:rsidR="009A4B92" w:rsidRPr="00DF09B9" w:rsidRDefault="009A4B92" w:rsidP="009A4B92">
      <w:pPr>
        <w:spacing w:after="0" w:line="240" w:lineRule="auto"/>
        <w:jc w:val="center"/>
        <w:rPr>
          <w:b/>
          <w:bCs/>
        </w:rPr>
      </w:pPr>
      <w:r w:rsidRPr="00DF09B9">
        <w:rPr>
          <w:b/>
          <w:bCs/>
        </w:rPr>
        <w:t>(Финансовый университет)</w:t>
      </w:r>
    </w:p>
    <w:p w14:paraId="4A821A21" w14:textId="77777777" w:rsidR="009A4B92" w:rsidRPr="00DF09B9" w:rsidRDefault="009A4B92" w:rsidP="009A4B92">
      <w:pPr>
        <w:spacing w:after="0" w:line="240" w:lineRule="auto"/>
        <w:jc w:val="center"/>
      </w:pPr>
    </w:p>
    <w:p w14:paraId="7C314F22" w14:textId="77777777" w:rsidR="009A4B92" w:rsidRPr="00DF09B9" w:rsidRDefault="009A4B92" w:rsidP="009A4B92">
      <w:pPr>
        <w:spacing w:after="0" w:line="240" w:lineRule="auto"/>
        <w:jc w:val="center"/>
        <w:rPr>
          <w:b/>
        </w:rPr>
      </w:pPr>
      <w:r w:rsidRPr="00DF09B9">
        <w:rPr>
          <w:b/>
        </w:rPr>
        <w:t xml:space="preserve">Департамент корпоративных финансов </w:t>
      </w:r>
    </w:p>
    <w:p w14:paraId="0AB5C1D1" w14:textId="77777777" w:rsidR="009A4B92" w:rsidRDefault="009A4B92" w:rsidP="009A4B92">
      <w:pPr>
        <w:spacing w:after="0" w:line="240" w:lineRule="auto"/>
        <w:jc w:val="center"/>
        <w:rPr>
          <w:b/>
        </w:rPr>
      </w:pPr>
      <w:r w:rsidRPr="00DF09B9">
        <w:rPr>
          <w:b/>
        </w:rPr>
        <w:t>и корпоративного управления</w:t>
      </w:r>
    </w:p>
    <w:p w14:paraId="79D92924" w14:textId="73538497" w:rsidR="009A4B92" w:rsidRDefault="009A4B92" w:rsidP="009A4B92">
      <w:pPr>
        <w:spacing w:after="0" w:line="240" w:lineRule="auto"/>
        <w:jc w:val="center"/>
        <w:rPr>
          <w:b/>
        </w:rPr>
      </w:pPr>
    </w:p>
    <w:p w14:paraId="66128C37" w14:textId="77777777" w:rsidR="004F73B0" w:rsidRDefault="004F73B0" w:rsidP="009A4B92">
      <w:pPr>
        <w:spacing w:after="0" w:line="240" w:lineRule="auto"/>
        <w:jc w:val="center"/>
        <w:rPr>
          <w:b/>
        </w:rPr>
      </w:pPr>
    </w:p>
    <w:tbl>
      <w:tblPr>
        <w:tblW w:w="4961" w:type="dxa"/>
        <w:tblInd w:w="5070" w:type="dxa"/>
        <w:tblLook w:val="04A0" w:firstRow="1" w:lastRow="0" w:firstColumn="1" w:lastColumn="0" w:noHBand="0" w:noVBand="1"/>
      </w:tblPr>
      <w:tblGrid>
        <w:gridCol w:w="4961"/>
      </w:tblGrid>
      <w:tr w:rsidR="006C49F1" w:rsidRPr="008E6697" w14:paraId="44181902" w14:textId="77777777" w:rsidTr="00910A03">
        <w:tc>
          <w:tcPr>
            <w:tcW w:w="4961" w:type="dxa"/>
            <w:shd w:val="clear" w:color="auto" w:fill="auto"/>
          </w:tcPr>
          <w:p w14:paraId="1B0C4F74" w14:textId="77777777" w:rsidR="006C49F1" w:rsidRPr="004F73B0" w:rsidRDefault="006C49F1" w:rsidP="00910A03">
            <w:pPr>
              <w:widowControl w:val="0"/>
              <w:autoSpaceDE w:val="0"/>
              <w:autoSpaceDN w:val="0"/>
              <w:adjustRightInd w:val="0"/>
              <w:rPr>
                <w:b/>
                <w:color w:val="000000"/>
              </w:rPr>
            </w:pPr>
            <w:r w:rsidRPr="004F73B0">
              <w:rPr>
                <w:b/>
                <w:color w:val="000000"/>
              </w:rPr>
              <w:t xml:space="preserve">УТВЕРЖДАЮ </w:t>
            </w:r>
          </w:p>
          <w:p w14:paraId="1010FC1D" w14:textId="77777777" w:rsidR="004F73B0" w:rsidRPr="004F73B0" w:rsidRDefault="004F73B0" w:rsidP="00910A03">
            <w:pPr>
              <w:widowControl w:val="0"/>
              <w:tabs>
                <w:tab w:val="left" w:leader="underscore" w:pos="6862"/>
              </w:tabs>
              <w:autoSpaceDE w:val="0"/>
              <w:autoSpaceDN w:val="0"/>
              <w:adjustRightInd w:val="0"/>
              <w:spacing w:after="0" w:line="240" w:lineRule="auto"/>
              <w:rPr>
                <w:color w:val="000000"/>
                <w:szCs w:val="20"/>
                <w:lang w:eastAsia="ar-SA"/>
              </w:rPr>
            </w:pPr>
            <w:r w:rsidRPr="004F73B0">
              <w:rPr>
                <w:color w:val="000000"/>
                <w:szCs w:val="20"/>
                <w:lang w:eastAsia="ar-SA"/>
              </w:rPr>
              <w:t xml:space="preserve">Проректор по учебной </w:t>
            </w:r>
          </w:p>
          <w:p w14:paraId="745C8CFF" w14:textId="647FA605" w:rsidR="006C49F1" w:rsidRPr="004F73B0" w:rsidRDefault="004F73B0" w:rsidP="00910A03">
            <w:pPr>
              <w:widowControl w:val="0"/>
              <w:tabs>
                <w:tab w:val="left" w:leader="underscore" w:pos="6862"/>
              </w:tabs>
              <w:autoSpaceDE w:val="0"/>
              <w:autoSpaceDN w:val="0"/>
              <w:adjustRightInd w:val="0"/>
              <w:spacing w:after="0" w:line="240" w:lineRule="auto"/>
              <w:rPr>
                <w:color w:val="000000"/>
              </w:rPr>
            </w:pPr>
            <w:r w:rsidRPr="004F73B0">
              <w:rPr>
                <w:color w:val="000000"/>
                <w:szCs w:val="20"/>
                <w:lang w:eastAsia="ar-SA"/>
              </w:rPr>
              <w:t>и методической работе</w:t>
            </w:r>
            <w:r w:rsidRPr="004F73B0">
              <w:rPr>
                <w:color w:val="000000"/>
              </w:rPr>
              <w:t xml:space="preserve"> </w:t>
            </w:r>
          </w:p>
          <w:p w14:paraId="5CE6E41D" w14:textId="77777777" w:rsidR="004F73B0" w:rsidRPr="004F73B0" w:rsidRDefault="004F73B0" w:rsidP="00910A03">
            <w:pPr>
              <w:widowControl w:val="0"/>
              <w:tabs>
                <w:tab w:val="left" w:leader="underscore" w:pos="6862"/>
              </w:tabs>
              <w:autoSpaceDE w:val="0"/>
              <w:autoSpaceDN w:val="0"/>
              <w:adjustRightInd w:val="0"/>
              <w:spacing w:after="0" w:line="240" w:lineRule="auto"/>
              <w:rPr>
                <w:color w:val="000000"/>
              </w:rPr>
            </w:pPr>
          </w:p>
          <w:p w14:paraId="1D99F7F1" w14:textId="77777777" w:rsidR="006C49F1" w:rsidRPr="004F73B0" w:rsidRDefault="006C49F1" w:rsidP="00910A03">
            <w:pPr>
              <w:widowControl w:val="0"/>
              <w:tabs>
                <w:tab w:val="left" w:leader="underscore" w:pos="6862"/>
              </w:tabs>
              <w:autoSpaceDE w:val="0"/>
              <w:autoSpaceDN w:val="0"/>
              <w:adjustRightInd w:val="0"/>
              <w:spacing w:after="0" w:line="240" w:lineRule="auto"/>
              <w:rPr>
                <w:color w:val="000000"/>
              </w:rPr>
            </w:pPr>
            <w:r w:rsidRPr="004F73B0">
              <w:rPr>
                <w:color w:val="000000"/>
              </w:rPr>
              <w:t>___________________Е.А. Каменева</w:t>
            </w:r>
          </w:p>
          <w:p w14:paraId="36C9A235" w14:textId="3719BC74" w:rsidR="006C49F1" w:rsidRPr="004F73B0" w:rsidRDefault="00387AD6" w:rsidP="00387AD6">
            <w:pPr>
              <w:widowControl w:val="0"/>
              <w:tabs>
                <w:tab w:val="left" w:leader="underscore" w:pos="6862"/>
              </w:tabs>
              <w:autoSpaceDE w:val="0"/>
              <w:autoSpaceDN w:val="0"/>
              <w:adjustRightInd w:val="0"/>
              <w:spacing w:after="0" w:line="240" w:lineRule="auto"/>
              <w:jc w:val="center"/>
              <w:rPr>
                <w:color w:val="000000"/>
              </w:rPr>
            </w:pPr>
            <w:r>
              <w:rPr>
                <w:color w:val="000000"/>
              </w:rPr>
              <w:t>19.11.</w:t>
            </w:r>
            <w:r w:rsidR="006C49F1" w:rsidRPr="004F73B0">
              <w:rPr>
                <w:color w:val="000000"/>
              </w:rPr>
              <w:t xml:space="preserve"> </w:t>
            </w:r>
            <w:r w:rsidR="004F73B0">
              <w:rPr>
                <w:color w:val="000000"/>
              </w:rPr>
              <w:t>2021</w:t>
            </w:r>
            <w:r w:rsidR="006C49F1" w:rsidRPr="004F73B0">
              <w:rPr>
                <w:color w:val="000000"/>
              </w:rPr>
              <w:t>г.</w:t>
            </w:r>
          </w:p>
          <w:p w14:paraId="706093EF" w14:textId="77777777" w:rsidR="006C49F1" w:rsidRPr="00062E2D" w:rsidRDefault="006C49F1" w:rsidP="00910A03">
            <w:pPr>
              <w:spacing w:after="0" w:line="240" w:lineRule="auto"/>
              <w:jc w:val="right"/>
              <w:rPr>
                <w:highlight w:val="yellow"/>
              </w:rPr>
            </w:pPr>
            <w:r w:rsidRPr="00062E2D">
              <w:rPr>
                <w:color w:val="000000"/>
                <w:highlight w:val="yellow"/>
              </w:rPr>
              <w:t xml:space="preserve"> </w:t>
            </w:r>
          </w:p>
        </w:tc>
      </w:tr>
    </w:tbl>
    <w:p w14:paraId="6B842BD4" w14:textId="77777777" w:rsidR="009A4B92" w:rsidRDefault="009A4B92" w:rsidP="009A4B92">
      <w:pPr>
        <w:spacing w:after="0" w:line="240" w:lineRule="auto"/>
        <w:jc w:val="center"/>
        <w:rPr>
          <w:b/>
        </w:rPr>
      </w:pPr>
    </w:p>
    <w:p w14:paraId="15B5E492" w14:textId="77777777" w:rsidR="004F73B0" w:rsidRDefault="004F73B0" w:rsidP="009A4B92">
      <w:pPr>
        <w:spacing w:after="0" w:line="240" w:lineRule="auto"/>
        <w:jc w:val="center"/>
        <w:rPr>
          <w:b/>
          <w:sz w:val="36"/>
          <w:szCs w:val="36"/>
        </w:rPr>
      </w:pPr>
    </w:p>
    <w:p w14:paraId="48925681" w14:textId="49E5F35C" w:rsidR="009A4B92" w:rsidRPr="008D260A" w:rsidRDefault="004B0E0D" w:rsidP="009A4B92">
      <w:pPr>
        <w:spacing w:after="0" w:line="240" w:lineRule="auto"/>
        <w:jc w:val="center"/>
        <w:rPr>
          <w:b/>
          <w:sz w:val="36"/>
          <w:szCs w:val="36"/>
        </w:rPr>
      </w:pPr>
      <w:r>
        <w:rPr>
          <w:b/>
          <w:sz w:val="36"/>
          <w:szCs w:val="36"/>
        </w:rPr>
        <w:t>Стерник С.Г.</w:t>
      </w:r>
    </w:p>
    <w:p w14:paraId="310D81AF" w14:textId="77777777" w:rsidR="009A4B92" w:rsidRPr="008D260A" w:rsidRDefault="009A4B92" w:rsidP="009A4B92">
      <w:pPr>
        <w:spacing w:after="0" w:line="240" w:lineRule="auto"/>
        <w:jc w:val="center"/>
        <w:rPr>
          <w:sz w:val="36"/>
          <w:szCs w:val="36"/>
        </w:rPr>
      </w:pPr>
    </w:p>
    <w:p w14:paraId="6E34E2D9" w14:textId="77777777" w:rsidR="00910A03" w:rsidRDefault="009A4B92" w:rsidP="009A4B92">
      <w:pPr>
        <w:widowControl w:val="0"/>
        <w:autoSpaceDE w:val="0"/>
        <w:autoSpaceDN w:val="0"/>
        <w:adjustRightInd w:val="0"/>
        <w:spacing w:after="0" w:line="240" w:lineRule="auto"/>
        <w:jc w:val="center"/>
        <w:rPr>
          <w:b/>
          <w:caps/>
          <w:sz w:val="36"/>
          <w:szCs w:val="36"/>
        </w:rPr>
      </w:pPr>
      <w:r w:rsidRPr="008D260A">
        <w:rPr>
          <w:b/>
          <w:caps/>
          <w:sz w:val="36"/>
          <w:szCs w:val="36"/>
        </w:rPr>
        <w:t xml:space="preserve">Оценка и управление имущественным </w:t>
      </w:r>
    </w:p>
    <w:p w14:paraId="7DEF9B96" w14:textId="77777777" w:rsidR="009A4B92" w:rsidRPr="008D260A" w:rsidRDefault="009A4B92" w:rsidP="009A4B92">
      <w:pPr>
        <w:widowControl w:val="0"/>
        <w:autoSpaceDE w:val="0"/>
        <w:autoSpaceDN w:val="0"/>
        <w:adjustRightInd w:val="0"/>
        <w:spacing w:after="0" w:line="240" w:lineRule="auto"/>
        <w:jc w:val="center"/>
        <w:rPr>
          <w:b/>
          <w:caps/>
          <w:sz w:val="36"/>
          <w:szCs w:val="36"/>
        </w:rPr>
      </w:pPr>
      <w:r w:rsidRPr="008D260A">
        <w:rPr>
          <w:b/>
          <w:caps/>
          <w:sz w:val="36"/>
          <w:szCs w:val="36"/>
        </w:rPr>
        <w:t xml:space="preserve">комплексом корпораций </w:t>
      </w:r>
    </w:p>
    <w:p w14:paraId="6C30B3F7" w14:textId="77777777" w:rsidR="009A4B92" w:rsidRPr="0099645D" w:rsidRDefault="009A4B92" w:rsidP="009A4B92">
      <w:pPr>
        <w:spacing w:after="0"/>
        <w:jc w:val="center"/>
        <w:rPr>
          <w:b/>
          <w:caps/>
          <w:sz w:val="32"/>
          <w:szCs w:val="32"/>
        </w:rPr>
      </w:pPr>
    </w:p>
    <w:p w14:paraId="2374E8EB" w14:textId="77777777" w:rsidR="009A4B92" w:rsidRDefault="009A4B92" w:rsidP="009A4B92">
      <w:pPr>
        <w:spacing w:after="0"/>
        <w:jc w:val="center"/>
      </w:pPr>
    </w:p>
    <w:p w14:paraId="57183F49" w14:textId="77777777" w:rsidR="009A4B92" w:rsidRPr="003C1BA3" w:rsidRDefault="009A4B92" w:rsidP="009A4B92">
      <w:pPr>
        <w:spacing w:after="0"/>
        <w:jc w:val="center"/>
        <w:rPr>
          <w:b/>
          <w:sz w:val="32"/>
          <w:szCs w:val="32"/>
        </w:rPr>
      </w:pPr>
      <w:r w:rsidRPr="003C1BA3">
        <w:rPr>
          <w:b/>
          <w:sz w:val="32"/>
          <w:szCs w:val="32"/>
        </w:rPr>
        <w:t>Рабочая программа дисциплины</w:t>
      </w:r>
    </w:p>
    <w:p w14:paraId="5840AB09" w14:textId="77777777" w:rsidR="009A4B92" w:rsidRDefault="009A4B92" w:rsidP="009A4B92">
      <w:pPr>
        <w:spacing w:after="0"/>
        <w:jc w:val="center"/>
      </w:pPr>
    </w:p>
    <w:p w14:paraId="677DE78D" w14:textId="4B9E9993" w:rsidR="003C59D0" w:rsidRDefault="003C59D0" w:rsidP="003C59D0">
      <w:pPr>
        <w:widowControl w:val="0"/>
        <w:autoSpaceDE w:val="0"/>
        <w:autoSpaceDN w:val="0"/>
        <w:adjustRightInd w:val="0"/>
        <w:spacing w:after="0" w:line="240" w:lineRule="auto"/>
        <w:jc w:val="center"/>
      </w:pPr>
      <w:r>
        <w:t>для студентов, обучающихся по направлению подготовки</w:t>
      </w:r>
    </w:p>
    <w:p w14:paraId="6429006F" w14:textId="1E768B73" w:rsidR="003C59D0" w:rsidRDefault="003C59D0" w:rsidP="003C59D0">
      <w:pPr>
        <w:widowControl w:val="0"/>
        <w:autoSpaceDE w:val="0"/>
        <w:autoSpaceDN w:val="0"/>
        <w:adjustRightInd w:val="0"/>
        <w:spacing w:after="0" w:line="240" w:lineRule="auto"/>
        <w:jc w:val="center"/>
      </w:pPr>
      <w:r>
        <w:t>38.04.01 «Экономика», направленность программы магистратуры</w:t>
      </w:r>
    </w:p>
    <w:p w14:paraId="29B6C380" w14:textId="140297F7" w:rsidR="009A4B92" w:rsidRPr="00412A3E" w:rsidRDefault="003C59D0" w:rsidP="003C59D0">
      <w:pPr>
        <w:widowControl w:val="0"/>
        <w:autoSpaceDE w:val="0"/>
        <w:autoSpaceDN w:val="0"/>
        <w:adjustRightInd w:val="0"/>
        <w:spacing w:after="0" w:line="240" w:lineRule="auto"/>
        <w:jc w:val="center"/>
      </w:pPr>
      <w:r>
        <w:t>«Управление собственностью в акционерных обществах с государственным участием»</w:t>
      </w:r>
    </w:p>
    <w:p w14:paraId="6376C81C" w14:textId="77777777" w:rsidR="009A4B92" w:rsidRDefault="009A4B92" w:rsidP="009A4B92">
      <w:pPr>
        <w:spacing w:after="0"/>
        <w:jc w:val="center"/>
      </w:pPr>
    </w:p>
    <w:p w14:paraId="3A07D29D" w14:textId="77777777" w:rsidR="004F73B0" w:rsidRPr="00F92A0E" w:rsidRDefault="004F73B0" w:rsidP="004F73B0">
      <w:pPr>
        <w:spacing w:after="0" w:line="240" w:lineRule="auto"/>
        <w:jc w:val="center"/>
        <w:rPr>
          <w:i/>
        </w:rPr>
      </w:pPr>
      <w:r w:rsidRPr="00F92A0E">
        <w:rPr>
          <w:i/>
        </w:rPr>
        <w:t xml:space="preserve">Рекомендовано Ученым советом </w:t>
      </w:r>
      <w:r>
        <w:rPr>
          <w:i/>
        </w:rPr>
        <w:t>Ф</w:t>
      </w:r>
      <w:r w:rsidRPr="00F92A0E">
        <w:rPr>
          <w:i/>
        </w:rPr>
        <w:t>акультета</w:t>
      </w:r>
      <w:r>
        <w:rPr>
          <w:i/>
        </w:rPr>
        <w:t xml:space="preserve"> экономики и бизнеса</w:t>
      </w:r>
    </w:p>
    <w:p w14:paraId="5927B1D7" w14:textId="48E4F017" w:rsidR="004F73B0" w:rsidRPr="00F92A0E" w:rsidRDefault="004F73B0" w:rsidP="004F73B0">
      <w:pPr>
        <w:spacing w:after="0" w:line="240" w:lineRule="auto"/>
        <w:jc w:val="center"/>
        <w:rPr>
          <w:i/>
        </w:rPr>
      </w:pPr>
      <w:r w:rsidRPr="00F92A0E">
        <w:rPr>
          <w:i/>
        </w:rPr>
        <w:t>протокол №</w:t>
      </w:r>
      <w:r>
        <w:rPr>
          <w:i/>
        </w:rPr>
        <w:t xml:space="preserve"> </w:t>
      </w:r>
      <w:r w:rsidRPr="00F92A0E">
        <w:rPr>
          <w:i/>
        </w:rPr>
        <w:t xml:space="preserve">  от </w:t>
      </w:r>
      <w:r>
        <w:rPr>
          <w:i/>
        </w:rPr>
        <w:t>1</w:t>
      </w:r>
      <w:r w:rsidR="00082AF5">
        <w:rPr>
          <w:i/>
        </w:rPr>
        <w:t>8</w:t>
      </w:r>
      <w:r>
        <w:rPr>
          <w:i/>
        </w:rPr>
        <w:t>.1</w:t>
      </w:r>
      <w:r w:rsidR="00082AF5">
        <w:rPr>
          <w:i/>
        </w:rPr>
        <w:t>1</w:t>
      </w:r>
      <w:r>
        <w:rPr>
          <w:i/>
        </w:rPr>
        <w:t>.2021</w:t>
      </w:r>
      <w:r w:rsidRPr="00F92A0E">
        <w:rPr>
          <w:i/>
        </w:rPr>
        <w:t>г.</w:t>
      </w:r>
    </w:p>
    <w:p w14:paraId="62DE7905" w14:textId="77777777" w:rsidR="004F73B0" w:rsidRPr="00F92A0E" w:rsidRDefault="004F73B0" w:rsidP="004F73B0">
      <w:pPr>
        <w:spacing w:after="0" w:line="240" w:lineRule="auto"/>
        <w:jc w:val="center"/>
        <w:rPr>
          <w:i/>
        </w:rPr>
      </w:pPr>
    </w:p>
    <w:p w14:paraId="0BD58E96" w14:textId="77777777" w:rsidR="004F73B0" w:rsidRPr="00F92A0E" w:rsidRDefault="004F73B0" w:rsidP="004F73B0">
      <w:pPr>
        <w:spacing w:after="0" w:line="240" w:lineRule="auto"/>
        <w:jc w:val="center"/>
        <w:rPr>
          <w:i/>
        </w:rPr>
      </w:pPr>
      <w:r w:rsidRPr="00F92A0E">
        <w:rPr>
          <w:i/>
        </w:rPr>
        <w:t>Одобрено Советом учебно-научного департамента корпоративных финансов и корпоративного управления</w:t>
      </w:r>
    </w:p>
    <w:p w14:paraId="1ACBB4D6" w14:textId="3EF5F7CC" w:rsidR="004F73B0" w:rsidRPr="00F92A0E" w:rsidRDefault="004F73B0" w:rsidP="004F73B0">
      <w:pPr>
        <w:spacing w:after="0" w:line="240" w:lineRule="auto"/>
        <w:jc w:val="center"/>
        <w:rPr>
          <w:i/>
          <w:iCs/>
          <w:spacing w:val="-3"/>
        </w:rPr>
      </w:pPr>
      <w:r w:rsidRPr="00F92A0E">
        <w:rPr>
          <w:i/>
          <w:iCs/>
          <w:spacing w:val="-3"/>
        </w:rPr>
        <w:t xml:space="preserve">протокол № </w:t>
      </w:r>
      <w:r>
        <w:rPr>
          <w:i/>
          <w:iCs/>
          <w:spacing w:val="-3"/>
        </w:rPr>
        <w:t>1</w:t>
      </w:r>
      <w:r w:rsidR="00082AF5">
        <w:rPr>
          <w:i/>
          <w:iCs/>
          <w:spacing w:val="-3"/>
        </w:rPr>
        <w:t>9</w:t>
      </w:r>
      <w:r w:rsidRPr="00F92A0E">
        <w:rPr>
          <w:i/>
          <w:iCs/>
          <w:spacing w:val="-3"/>
        </w:rPr>
        <w:t xml:space="preserve"> от </w:t>
      </w:r>
      <w:r>
        <w:rPr>
          <w:i/>
          <w:iCs/>
          <w:spacing w:val="-3"/>
        </w:rPr>
        <w:t>1</w:t>
      </w:r>
      <w:r w:rsidR="00082AF5">
        <w:rPr>
          <w:i/>
          <w:iCs/>
          <w:spacing w:val="-3"/>
        </w:rPr>
        <w:t>0</w:t>
      </w:r>
      <w:r>
        <w:rPr>
          <w:i/>
          <w:iCs/>
          <w:spacing w:val="-3"/>
        </w:rPr>
        <w:t>.1</w:t>
      </w:r>
      <w:r w:rsidR="00082AF5">
        <w:rPr>
          <w:i/>
          <w:iCs/>
          <w:spacing w:val="-3"/>
        </w:rPr>
        <w:t>1</w:t>
      </w:r>
      <w:r>
        <w:rPr>
          <w:i/>
          <w:iCs/>
          <w:spacing w:val="-3"/>
        </w:rPr>
        <w:t>.2021</w:t>
      </w:r>
      <w:r w:rsidRPr="00F92A0E">
        <w:rPr>
          <w:i/>
          <w:iCs/>
          <w:spacing w:val="-3"/>
        </w:rPr>
        <w:t>г.</w:t>
      </w:r>
    </w:p>
    <w:p w14:paraId="4444C9C7" w14:textId="214DD88F" w:rsidR="00062E2D" w:rsidRDefault="00062E2D" w:rsidP="003C59D0">
      <w:pPr>
        <w:spacing w:after="0"/>
      </w:pPr>
    </w:p>
    <w:p w14:paraId="2F4338BA" w14:textId="77777777" w:rsidR="00062E2D" w:rsidRDefault="00062E2D" w:rsidP="009A4B92">
      <w:pPr>
        <w:spacing w:after="0"/>
        <w:jc w:val="center"/>
      </w:pPr>
    </w:p>
    <w:p w14:paraId="5FAB5E7B" w14:textId="3BCBFC3B" w:rsidR="009A4B92" w:rsidRDefault="009A4B92" w:rsidP="009A4B92">
      <w:pPr>
        <w:spacing w:after="0"/>
        <w:jc w:val="center"/>
      </w:pPr>
      <w:r w:rsidRPr="00A44B9E">
        <w:t>Москва 20</w:t>
      </w:r>
      <w:r w:rsidR="00062E2D">
        <w:t>21</w:t>
      </w:r>
      <w:r>
        <w:br w:type="page"/>
      </w:r>
    </w:p>
    <w:p w14:paraId="23B7378E" w14:textId="77777777" w:rsidR="006C49F1" w:rsidRDefault="006C49F1" w:rsidP="006C49F1">
      <w:pPr>
        <w:jc w:val="both"/>
        <w:rPr>
          <w:sz w:val="24"/>
          <w:szCs w:val="24"/>
        </w:rPr>
      </w:pPr>
    </w:p>
    <w:p w14:paraId="5D93C224" w14:textId="7B40DBC9" w:rsidR="006C49F1" w:rsidRDefault="006C49F1" w:rsidP="00572513">
      <w:pPr>
        <w:spacing w:after="0" w:line="240" w:lineRule="auto"/>
        <w:jc w:val="center"/>
        <w:rPr>
          <w:b/>
        </w:rPr>
      </w:pPr>
      <w:r w:rsidRPr="00F07AA4">
        <w:rPr>
          <w:b/>
        </w:rPr>
        <w:t>Содержание</w:t>
      </w:r>
    </w:p>
    <w:sdt>
      <w:sdtPr>
        <w:rPr>
          <w:rFonts w:ascii="Times New Roman" w:eastAsia="Calibri" w:hAnsi="Times New Roman" w:cs="Times New Roman"/>
          <w:color w:val="auto"/>
          <w:sz w:val="28"/>
          <w:szCs w:val="28"/>
        </w:rPr>
        <w:id w:val="-589702400"/>
        <w:docPartObj>
          <w:docPartGallery w:val="Table of Contents"/>
          <w:docPartUnique/>
        </w:docPartObj>
      </w:sdtPr>
      <w:sdtEndPr>
        <w:rPr>
          <w:b/>
          <w:bCs/>
        </w:rPr>
      </w:sdtEndPr>
      <w:sdtContent>
        <w:p w14:paraId="088BC609" w14:textId="77777777" w:rsidR="00D27B15" w:rsidRDefault="00D27B15">
          <w:pPr>
            <w:pStyle w:val="aff1"/>
          </w:pPr>
        </w:p>
        <w:p w14:paraId="7538EA68" w14:textId="048F9E9C" w:rsidR="00D27B15" w:rsidRPr="00D27B15" w:rsidRDefault="00D27B15" w:rsidP="00572513">
          <w:pPr>
            <w:pStyle w:val="12"/>
            <w:tabs>
              <w:tab w:val="clear" w:pos="9639"/>
              <w:tab w:val="right" w:leader="dot" w:pos="9781"/>
            </w:tabs>
            <w:ind w:right="0"/>
            <w:rPr>
              <w:rFonts w:ascii="Times New Roman" w:eastAsiaTheme="minorEastAsia" w:hAnsi="Times New Roman"/>
              <w:noProof/>
              <w:sz w:val="28"/>
              <w:szCs w:val="28"/>
              <w:lang w:eastAsia="ru-RU"/>
            </w:rPr>
          </w:pPr>
          <w:r w:rsidRPr="00D27B15">
            <w:rPr>
              <w:rFonts w:ascii="Times New Roman" w:hAnsi="Times New Roman"/>
              <w:b/>
              <w:bCs/>
              <w:sz w:val="28"/>
              <w:szCs w:val="28"/>
            </w:rPr>
            <w:fldChar w:fldCharType="begin"/>
          </w:r>
          <w:r w:rsidRPr="00D27B15">
            <w:rPr>
              <w:rFonts w:ascii="Times New Roman" w:hAnsi="Times New Roman"/>
              <w:b/>
              <w:bCs/>
              <w:sz w:val="28"/>
              <w:szCs w:val="28"/>
            </w:rPr>
            <w:instrText xml:space="preserve"> TOC \o "1-3" \h \z \u </w:instrText>
          </w:r>
          <w:r w:rsidRPr="00D27B15">
            <w:rPr>
              <w:rFonts w:ascii="Times New Roman" w:hAnsi="Times New Roman"/>
              <w:b/>
              <w:bCs/>
              <w:sz w:val="28"/>
              <w:szCs w:val="28"/>
            </w:rPr>
            <w:fldChar w:fldCharType="separate"/>
          </w:r>
          <w:hyperlink w:anchor="_Toc18666742" w:history="1">
            <w:r w:rsidRPr="00D27B15">
              <w:rPr>
                <w:rStyle w:val="a4"/>
                <w:rFonts w:ascii="Times New Roman" w:hAnsi="Times New Roman"/>
                <w:noProof/>
                <w:sz w:val="28"/>
                <w:szCs w:val="28"/>
              </w:rPr>
              <w:t>1.</w:t>
            </w:r>
            <w:r w:rsidRPr="00D27B15">
              <w:rPr>
                <w:rFonts w:ascii="Times New Roman" w:eastAsiaTheme="minorEastAsia" w:hAnsi="Times New Roman"/>
                <w:noProof/>
                <w:sz w:val="28"/>
                <w:szCs w:val="28"/>
                <w:lang w:eastAsia="ru-RU"/>
              </w:rPr>
              <w:tab/>
            </w:r>
            <w:r w:rsidRPr="00D27B15">
              <w:rPr>
                <w:rStyle w:val="a4"/>
                <w:rFonts w:ascii="Times New Roman" w:hAnsi="Times New Roman"/>
                <w:noProof/>
                <w:sz w:val="28"/>
                <w:szCs w:val="28"/>
              </w:rPr>
              <w:t>Наименование дисциплины</w:t>
            </w:r>
            <w:r w:rsidRPr="00D27B15">
              <w:rPr>
                <w:rFonts w:ascii="Times New Roman" w:hAnsi="Times New Roman"/>
                <w:noProof/>
                <w:webHidden/>
                <w:sz w:val="28"/>
                <w:szCs w:val="28"/>
              </w:rPr>
              <w:tab/>
            </w:r>
            <w:r w:rsidRPr="00D27B15">
              <w:rPr>
                <w:rFonts w:ascii="Times New Roman" w:hAnsi="Times New Roman"/>
                <w:noProof/>
                <w:webHidden/>
                <w:sz w:val="28"/>
                <w:szCs w:val="28"/>
              </w:rPr>
              <w:fldChar w:fldCharType="begin"/>
            </w:r>
            <w:r w:rsidRPr="00D27B15">
              <w:rPr>
                <w:rFonts w:ascii="Times New Roman" w:hAnsi="Times New Roman"/>
                <w:noProof/>
                <w:webHidden/>
                <w:sz w:val="28"/>
                <w:szCs w:val="28"/>
              </w:rPr>
              <w:instrText xml:space="preserve"> PAGEREF _Toc18666742 \h </w:instrText>
            </w:r>
            <w:r w:rsidRPr="00D27B15">
              <w:rPr>
                <w:rFonts w:ascii="Times New Roman" w:hAnsi="Times New Roman"/>
                <w:noProof/>
                <w:webHidden/>
                <w:sz w:val="28"/>
                <w:szCs w:val="28"/>
              </w:rPr>
            </w:r>
            <w:r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4</w:t>
            </w:r>
            <w:r w:rsidRPr="00D27B15">
              <w:rPr>
                <w:rFonts w:ascii="Times New Roman" w:hAnsi="Times New Roman"/>
                <w:noProof/>
                <w:webHidden/>
                <w:sz w:val="28"/>
                <w:szCs w:val="28"/>
              </w:rPr>
              <w:fldChar w:fldCharType="end"/>
            </w:r>
          </w:hyperlink>
        </w:p>
        <w:p w14:paraId="23859F41" w14:textId="4383087C"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43" w:history="1">
            <w:r w:rsidR="00D27B15" w:rsidRPr="00D27B15">
              <w:rPr>
                <w:rStyle w:val="a4"/>
                <w:rFonts w:ascii="Times New Roman" w:hAnsi="Times New Roman"/>
                <w:noProof/>
                <w:sz w:val="28"/>
                <w:szCs w:val="28"/>
              </w:rPr>
              <w:t>2.</w:t>
            </w:r>
            <w:r w:rsidR="00D27B15" w:rsidRPr="00D27B15">
              <w:rPr>
                <w:rFonts w:ascii="Times New Roman" w:eastAsiaTheme="minorEastAsia" w:hAnsi="Times New Roman"/>
                <w:noProof/>
                <w:sz w:val="28"/>
                <w:szCs w:val="28"/>
                <w:lang w:eastAsia="ru-RU"/>
              </w:rPr>
              <w:tab/>
            </w:r>
            <w:r w:rsidR="008C7589" w:rsidRPr="008C7589">
              <w:rPr>
                <w:rStyle w:val="a4"/>
                <w:rFonts w:ascii="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_Toc18666743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4</w:t>
            </w:r>
            <w:r w:rsidR="00D27B15" w:rsidRPr="00D27B15">
              <w:rPr>
                <w:rFonts w:ascii="Times New Roman" w:hAnsi="Times New Roman"/>
                <w:noProof/>
                <w:webHidden/>
                <w:sz w:val="28"/>
                <w:szCs w:val="28"/>
              </w:rPr>
              <w:fldChar w:fldCharType="end"/>
            </w:r>
          </w:hyperlink>
        </w:p>
        <w:p w14:paraId="583B43AC" w14:textId="5EAF4BE0"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44" w:history="1">
            <w:r w:rsidR="00D27B15" w:rsidRPr="00D27B15">
              <w:rPr>
                <w:rStyle w:val="a4"/>
                <w:rFonts w:ascii="Times New Roman" w:hAnsi="Times New Roman"/>
                <w:noProof/>
                <w:sz w:val="28"/>
                <w:szCs w:val="28"/>
              </w:rPr>
              <w:t>3.Место дисциплины в структуре образовательной программы</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_Toc18666744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5</w:t>
            </w:r>
            <w:r w:rsidR="00D27B15" w:rsidRPr="00D27B15">
              <w:rPr>
                <w:rFonts w:ascii="Times New Roman" w:hAnsi="Times New Roman"/>
                <w:noProof/>
                <w:webHidden/>
                <w:sz w:val="28"/>
                <w:szCs w:val="28"/>
              </w:rPr>
              <w:fldChar w:fldCharType="end"/>
            </w:r>
          </w:hyperlink>
        </w:p>
        <w:p w14:paraId="74A00D20" w14:textId="7103B6EB"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45" w:history="1">
            <w:r w:rsidR="00D27B15" w:rsidRPr="00D27B15">
              <w:rPr>
                <w:rStyle w:val="a4"/>
                <w:rFonts w:ascii="Times New Roman" w:hAnsi="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_Toc18666745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5</w:t>
            </w:r>
            <w:r w:rsidR="00D27B15" w:rsidRPr="00D27B15">
              <w:rPr>
                <w:rFonts w:ascii="Times New Roman" w:hAnsi="Times New Roman"/>
                <w:noProof/>
                <w:webHidden/>
                <w:sz w:val="28"/>
                <w:szCs w:val="28"/>
              </w:rPr>
              <w:fldChar w:fldCharType="end"/>
            </w:r>
          </w:hyperlink>
        </w:p>
        <w:p w14:paraId="3B247731" w14:textId="7BDBD068"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46" w:history="1">
            <w:r w:rsidR="00D27B15" w:rsidRPr="00D27B15">
              <w:rPr>
                <w:rStyle w:val="a4"/>
                <w:rFonts w:ascii="Times New Roman" w:hAnsi="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_Toc18666746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6</w:t>
            </w:r>
            <w:r w:rsidR="00D27B15" w:rsidRPr="00D27B15">
              <w:rPr>
                <w:rFonts w:ascii="Times New Roman" w:hAnsi="Times New Roman"/>
                <w:noProof/>
                <w:webHidden/>
                <w:sz w:val="28"/>
                <w:szCs w:val="28"/>
              </w:rPr>
              <w:fldChar w:fldCharType="end"/>
            </w:r>
          </w:hyperlink>
        </w:p>
        <w:p w14:paraId="00FD624E" w14:textId="7FDC93CF"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47" w:history="1">
            <w:r w:rsidR="00D27B15" w:rsidRPr="00D27B15">
              <w:rPr>
                <w:rStyle w:val="a4"/>
                <w:rFonts w:ascii="Times New Roman" w:hAnsi="Times New Roman"/>
                <w:noProof/>
                <w:sz w:val="28"/>
                <w:szCs w:val="28"/>
              </w:rPr>
              <w:t>5.1. Содержание дисциплины</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_Toc18666747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6</w:t>
            </w:r>
            <w:r w:rsidR="00D27B15" w:rsidRPr="00D27B15">
              <w:rPr>
                <w:rFonts w:ascii="Times New Roman" w:hAnsi="Times New Roman"/>
                <w:noProof/>
                <w:webHidden/>
                <w:sz w:val="28"/>
                <w:szCs w:val="28"/>
              </w:rPr>
              <w:fldChar w:fldCharType="end"/>
            </w:r>
          </w:hyperlink>
        </w:p>
        <w:p w14:paraId="13B0F31A" w14:textId="334B78AE"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48" w:history="1">
            <w:r w:rsidR="00D27B15" w:rsidRPr="00D27B15">
              <w:rPr>
                <w:rStyle w:val="a4"/>
                <w:rFonts w:ascii="Times New Roman" w:hAnsi="Times New Roman"/>
                <w:noProof/>
                <w:sz w:val="28"/>
                <w:szCs w:val="28"/>
              </w:rPr>
              <w:t>5.2 Учебно-тематический план дисциплины</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_Toc18666748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13</w:t>
            </w:r>
            <w:r w:rsidR="00D27B15" w:rsidRPr="00D27B15">
              <w:rPr>
                <w:rFonts w:ascii="Times New Roman" w:hAnsi="Times New Roman"/>
                <w:noProof/>
                <w:webHidden/>
                <w:sz w:val="28"/>
                <w:szCs w:val="28"/>
              </w:rPr>
              <w:fldChar w:fldCharType="end"/>
            </w:r>
          </w:hyperlink>
        </w:p>
        <w:p w14:paraId="066AD8BC" w14:textId="50A0084B"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49" w:history="1">
            <w:r w:rsidR="00D27B15" w:rsidRPr="00D27B15">
              <w:rPr>
                <w:rStyle w:val="a4"/>
                <w:rFonts w:ascii="Times New Roman" w:hAnsi="Times New Roman"/>
                <w:noProof/>
                <w:sz w:val="28"/>
                <w:szCs w:val="28"/>
              </w:rPr>
              <w:t>5.3. Содержание семинаров, практических занятий</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_Toc18666749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14</w:t>
            </w:r>
            <w:r w:rsidR="00D27B15" w:rsidRPr="00D27B15">
              <w:rPr>
                <w:rFonts w:ascii="Times New Roman" w:hAnsi="Times New Roman"/>
                <w:noProof/>
                <w:webHidden/>
                <w:sz w:val="28"/>
                <w:szCs w:val="28"/>
              </w:rPr>
              <w:fldChar w:fldCharType="end"/>
            </w:r>
          </w:hyperlink>
        </w:p>
        <w:p w14:paraId="4C094A53" w14:textId="4998FD11"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50" w:history="1">
            <w:r w:rsidR="00D27B15" w:rsidRPr="00D27B15">
              <w:rPr>
                <w:rStyle w:val="a4"/>
                <w:rFonts w:ascii="Times New Roman" w:hAnsi="Times New Roman"/>
                <w:noProof/>
                <w:sz w:val="28"/>
                <w:szCs w:val="28"/>
              </w:rPr>
              <w:t>6. Перечень учебно-методического обеспечения для самостоятельной работы обучающихся по дисциплине</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_Toc18666750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19</w:t>
            </w:r>
            <w:r w:rsidR="00D27B15" w:rsidRPr="00D27B15">
              <w:rPr>
                <w:rFonts w:ascii="Times New Roman" w:hAnsi="Times New Roman"/>
                <w:noProof/>
                <w:webHidden/>
                <w:sz w:val="28"/>
                <w:szCs w:val="28"/>
              </w:rPr>
              <w:fldChar w:fldCharType="end"/>
            </w:r>
          </w:hyperlink>
        </w:p>
        <w:p w14:paraId="1B751FD1" w14:textId="2527C792"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51" w:history="1">
            <w:r w:rsidR="00D27B15" w:rsidRPr="00D27B15">
              <w:rPr>
                <w:rStyle w:val="a4"/>
                <w:rFonts w:ascii="Times New Roman" w:hAnsi="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_Toc18666751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19</w:t>
            </w:r>
            <w:r w:rsidR="00D27B15" w:rsidRPr="00D27B15">
              <w:rPr>
                <w:rFonts w:ascii="Times New Roman" w:hAnsi="Times New Roman"/>
                <w:noProof/>
                <w:webHidden/>
                <w:sz w:val="28"/>
                <w:szCs w:val="28"/>
              </w:rPr>
              <w:fldChar w:fldCharType="end"/>
            </w:r>
          </w:hyperlink>
        </w:p>
        <w:p w14:paraId="775265FF" w14:textId="57A7E94C"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52" w:history="1">
            <w:r w:rsidR="00D27B15" w:rsidRPr="00D27B15">
              <w:rPr>
                <w:rStyle w:val="a4"/>
                <w:rFonts w:ascii="Times New Roman" w:hAnsi="Times New Roman"/>
                <w:noProof/>
                <w:sz w:val="28"/>
                <w:szCs w:val="28"/>
              </w:rPr>
              <w:t>6.2. Перечень вопросов, заданий, тем для подготовки к текущему контролю.</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_Toc18666752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21</w:t>
            </w:r>
            <w:r w:rsidR="00D27B15" w:rsidRPr="00D27B15">
              <w:rPr>
                <w:rFonts w:ascii="Times New Roman" w:hAnsi="Times New Roman"/>
                <w:noProof/>
                <w:webHidden/>
                <w:sz w:val="28"/>
                <w:szCs w:val="28"/>
              </w:rPr>
              <w:fldChar w:fldCharType="end"/>
            </w:r>
          </w:hyperlink>
        </w:p>
        <w:p w14:paraId="2F1FD602" w14:textId="23551062"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53" w:history="1">
            <w:r w:rsidR="00D27B15" w:rsidRPr="00D27B15">
              <w:rPr>
                <w:rStyle w:val="a4"/>
                <w:rFonts w:ascii="Times New Roman" w:hAnsi="Times New Roman"/>
                <w:noProof/>
                <w:sz w:val="28"/>
                <w:szCs w:val="28"/>
              </w:rPr>
              <w:t>7. Фонд оценочных средств для проведения промежуточной аттестации обучающихся по дисциплине</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_Toc18666753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23</w:t>
            </w:r>
            <w:r w:rsidR="00D27B15" w:rsidRPr="00D27B15">
              <w:rPr>
                <w:rFonts w:ascii="Times New Roman" w:hAnsi="Times New Roman"/>
                <w:noProof/>
                <w:webHidden/>
                <w:sz w:val="28"/>
                <w:szCs w:val="28"/>
              </w:rPr>
              <w:fldChar w:fldCharType="end"/>
            </w:r>
          </w:hyperlink>
        </w:p>
        <w:p w14:paraId="7361D3A1" w14:textId="243BCF90"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54" w:history="1">
            <w:r w:rsidR="00D27B15" w:rsidRPr="00D27B15">
              <w:rPr>
                <w:rStyle w:val="a4"/>
                <w:rFonts w:ascii="Times New Roman" w:hAnsi="Times New Roman"/>
                <w:noProof/>
                <w:sz w:val="28"/>
                <w:szCs w:val="28"/>
              </w:rPr>
              <w:t>8. Перечень основной и дополнительной учебной литературы, необходимой для освоения дисциплины</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_Toc18666754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30</w:t>
            </w:r>
            <w:r w:rsidR="00D27B15" w:rsidRPr="00D27B15">
              <w:rPr>
                <w:rFonts w:ascii="Times New Roman" w:hAnsi="Times New Roman"/>
                <w:noProof/>
                <w:webHidden/>
                <w:sz w:val="28"/>
                <w:szCs w:val="28"/>
              </w:rPr>
              <w:fldChar w:fldCharType="end"/>
            </w:r>
          </w:hyperlink>
        </w:p>
        <w:p w14:paraId="0B00BD94" w14:textId="60939647"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55" w:history="1">
            <w:r w:rsidR="00D27B15" w:rsidRPr="00D27B15">
              <w:rPr>
                <w:rStyle w:val="a4"/>
                <w:rFonts w:ascii="Times New Roman" w:hAnsi="Times New Roman"/>
                <w:noProof/>
                <w:sz w:val="28"/>
                <w:szCs w:val="28"/>
              </w:rPr>
              <w:t>9. Перечень ресурсов информационно-телекоммуникационной сети «Интернет», необходимых для освоения дисциплины</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_Toc18666755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30</w:t>
            </w:r>
            <w:r w:rsidR="00D27B15" w:rsidRPr="00D27B15">
              <w:rPr>
                <w:rFonts w:ascii="Times New Roman" w:hAnsi="Times New Roman"/>
                <w:noProof/>
                <w:webHidden/>
                <w:sz w:val="28"/>
                <w:szCs w:val="28"/>
              </w:rPr>
              <w:fldChar w:fldCharType="end"/>
            </w:r>
          </w:hyperlink>
        </w:p>
        <w:p w14:paraId="3675946F" w14:textId="3AAA4E02"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56" w:history="1">
            <w:r w:rsidR="00D27B15" w:rsidRPr="00D27B15">
              <w:rPr>
                <w:rStyle w:val="a4"/>
                <w:rFonts w:ascii="Times New Roman" w:hAnsi="Times New Roman"/>
                <w:noProof/>
                <w:sz w:val="28"/>
                <w:szCs w:val="28"/>
              </w:rPr>
              <w:t>10. Методические указания для обучающихся по освоению дисциплины</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_Toc18666756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34</w:t>
            </w:r>
            <w:r w:rsidR="00D27B15" w:rsidRPr="00D27B15">
              <w:rPr>
                <w:rFonts w:ascii="Times New Roman" w:hAnsi="Times New Roman"/>
                <w:noProof/>
                <w:webHidden/>
                <w:sz w:val="28"/>
                <w:szCs w:val="28"/>
              </w:rPr>
              <w:fldChar w:fldCharType="end"/>
            </w:r>
          </w:hyperlink>
        </w:p>
        <w:p w14:paraId="57CC2C9B" w14:textId="69F3335C"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57" w:history="1">
            <w:r w:rsidR="00D27B15" w:rsidRPr="00D27B15">
              <w:rPr>
                <w:rStyle w:val="a4"/>
                <w:rFonts w:ascii="Times New Roman" w:hAnsi="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_Toc18666757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36</w:t>
            </w:r>
            <w:r w:rsidR="00D27B15" w:rsidRPr="00D27B15">
              <w:rPr>
                <w:rFonts w:ascii="Times New Roman" w:hAnsi="Times New Roman"/>
                <w:noProof/>
                <w:webHidden/>
                <w:sz w:val="28"/>
                <w:szCs w:val="28"/>
              </w:rPr>
              <w:fldChar w:fldCharType="end"/>
            </w:r>
          </w:hyperlink>
        </w:p>
        <w:p w14:paraId="4ED81EAF" w14:textId="7A6CD7A5"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58" w:history="1">
            <w:r w:rsidR="00D27B15" w:rsidRPr="00D27B15">
              <w:rPr>
                <w:rStyle w:val="a4"/>
                <w:rFonts w:ascii="Times New Roman" w:hAnsi="Times New Roman"/>
                <w:noProof/>
                <w:sz w:val="28"/>
                <w:szCs w:val="28"/>
              </w:rPr>
              <w:t>11. 1. Комплект лицензионного программного обеспечения:</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_Toc18666758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36</w:t>
            </w:r>
            <w:r w:rsidR="00D27B15" w:rsidRPr="00D27B15">
              <w:rPr>
                <w:rFonts w:ascii="Times New Roman" w:hAnsi="Times New Roman"/>
                <w:noProof/>
                <w:webHidden/>
                <w:sz w:val="28"/>
                <w:szCs w:val="28"/>
              </w:rPr>
              <w:fldChar w:fldCharType="end"/>
            </w:r>
          </w:hyperlink>
        </w:p>
        <w:p w14:paraId="541DFA63" w14:textId="314FBC64"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59" w:history="1">
            <w:r w:rsidR="00D27B15" w:rsidRPr="00D27B15">
              <w:rPr>
                <w:rStyle w:val="a4"/>
                <w:rFonts w:ascii="Times New Roman" w:hAnsi="Times New Roman"/>
                <w:noProof/>
                <w:sz w:val="28"/>
                <w:szCs w:val="28"/>
              </w:rPr>
              <w:t>11.2. Современные профессиональные базы данных и информационные справочные системы</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_Toc18666759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37</w:t>
            </w:r>
            <w:r w:rsidR="00D27B15" w:rsidRPr="00D27B15">
              <w:rPr>
                <w:rFonts w:ascii="Times New Roman" w:hAnsi="Times New Roman"/>
                <w:noProof/>
                <w:webHidden/>
                <w:sz w:val="28"/>
                <w:szCs w:val="28"/>
              </w:rPr>
              <w:fldChar w:fldCharType="end"/>
            </w:r>
          </w:hyperlink>
        </w:p>
        <w:p w14:paraId="1D1B8780" w14:textId="26028612"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60" w:history="1">
            <w:r w:rsidR="00D27B15" w:rsidRPr="00D27B15">
              <w:rPr>
                <w:rStyle w:val="a4"/>
                <w:rFonts w:ascii="Times New Roman" w:hAnsi="Times New Roman"/>
                <w:noProof/>
                <w:sz w:val="28"/>
                <w:szCs w:val="28"/>
              </w:rPr>
              <w:t>11.3. Сертифицированные программные и аппаратные средства защиты информации</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_Toc18666760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37</w:t>
            </w:r>
            <w:r w:rsidR="00D27B15" w:rsidRPr="00D27B15">
              <w:rPr>
                <w:rFonts w:ascii="Times New Roman" w:hAnsi="Times New Roman"/>
                <w:noProof/>
                <w:webHidden/>
                <w:sz w:val="28"/>
                <w:szCs w:val="28"/>
              </w:rPr>
              <w:fldChar w:fldCharType="end"/>
            </w:r>
          </w:hyperlink>
        </w:p>
        <w:p w14:paraId="442A03AE" w14:textId="42B8150E" w:rsidR="00D27B15" w:rsidRPr="00D27B15" w:rsidRDefault="002C06A7" w:rsidP="00572513">
          <w:pPr>
            <w:pStyle w:val="12"/>
            <w:tabs>
              <w:tab w:val="clear" w:pos="9639"/>
              <w:tab w:val="right" w:leader="dot" w:pos="9781"/>
            </w:tabs>
            <w:ind w:right="0"/>
            <w:rPr>
              <w:rFonts w:ascii="Times New Roman" w:eastAsiaTheme="minorEastAsia" w:hAnsi="Times New Roman"/>
              <w:noProof/>
              <w:sz w:val="28"/>
              <w:szCs w:val="28"/>
              <w:lang w:eastAsia="ru-RU"/>
            </w:rPr>
          </w:pPr>
          <w:hyperlink w:anchor="_Toc18666761" w:history="1">
            <w:r w:rsidR="00D27B15" w:rsidRPr="00D27B15">
              <w:rPr>
                <w:rStyle w:val="a4"/>
                <w:rFonts w:ascii="Times New Roman" w:hAnsi="Times New Roman"/>
                <w:noProof/>
                <w:sz w:val="28"/>
                <w:szCs w:val="28"/>
              </w:rPr>
              <w:t>12. Описание материально-технической базы, необходимой для осуществления образовательного процесса по дисциплине.</w:t>
            </w:r>
            <w:r w:rsidR="00D27B15" w:rsidRPr="00D27B15">
              <w:rPr>
                <w:rFonts w:ascii="Times New Roman" w:hAnsi="Times New Roman"/>
                <w:noProof/>
                <w:webHidden/>
                <w:sz w:val="28"/>
                <w:szCs w:val="28"/>
              </w:rPr>
              <w:tab/>
            </w:r>
            <w:r w:rsidR="00D27B15" w:rsidRPr="00D27B15">
              <w:rPr>
                <w:rFonts w:ascii="Times New Roman" w:hAnsi="Times New Roman"/>
                <w:noProof/>
                <w:webHidden/>
                <w:sz w:val="28"/>
                <w:szCs w:val="28"/>
              </w:rPr>
              <w:fldChar w:fldCharType="begin"/>
            </w:r>
            <w:r w:rsidR="00D27B15" w:rsidRPr="00D27B15">
              <w:rPr>
                <w:rFonts w:ascii="Times New Roman" w:hAnsi="Times New Roman"/>
                <w:noProof/>
                <w:webHidden/>
                <w:sz w:val="28"/>
                <w:szCs w:val="28"/>
              </w:rPr>
              <w:instrText xml:space="preserve"> PAGEREF _Toc18666761 \h </w:instrText>
            </w:r>
            <w:r w:rsidR="00D27B15" w:rsidRPr="00D27B15">
              <w:rPr>
                <w:rFonts w:ascii="Times New Roman" w:hAnsi="Times New Roman"/>
                <w:noProof/>
                <w:webHidden/>
                <w:sz w:val="28"/>
                <w:szCs w:val="28"/>
              </w:rPr>
            </w:r>
            <w:r w:rsidR="00D27B15" w:rsidRPr="00D27B15">
              <w:rPr>
                <w:rFonts w:ascii="Times New Roman" w:hAnsi="Times New Roman"/>
                <w:noProof/>
                <w:webHidden/>
                <w:sz w:val="28"/>
                <w:szCs w:val="28"/>
              </w:rPr>
              <w:fldChar w:fldCharType="separate"/>
            </w:r>
            <w:r w:rsidR="00A41158">
              <w:rPr>
                <w:rFonts w:ascii="Times New Roman" w:hAnsi="Times New Roman"/>
                <w:noProof/>
                <w:webHidden/>
                <w:sz w:val="28"/>
                <w:szCs w:val="28"/>
              </w:rPr>
              <w:t>37</w:t>
            </w:r>
            <w:r w:rsidR="00D27B15" w:rsidRPr="00D27B15">
              <w:rPr>
                <w:rFonts w:ascii="Times New Roman" w:hAnsi="Times New Roman"/>
                <w:noProof/>
                <w:webHidden/>
                <w:sz w:val="28"/>
                <w:szCs w:val="28"/>
              </w:rPr>
              <w:fldChar w:fldCharType="end"/>
            </w:r>
          </w:hyperlink>
        </w:p>
        <w:p w14:paraId="1ADBFD4F" w14:textId="77777777" w:rsidR="00D27B15" w:rsidRDefault="00D27B15" w:rsidP="00572513">
          <w:pPr>
            <w:tabs>
              <w:tab w:val="right" w:leader="dot" w:pos="9781"/>
            </w:tabs>
            <w:spacing w:after="0" w:line="240" w:lineRule="auto"/>
            <w:jc w:val="both"/>
          </w:pPr>
          <w:r w:rsidRPr="00D27B15">
            <w:rPr>
              <w:b/>
              <w:bCs/>
            </w:rPr>
            <w:fldChar w:fldCharType="end"/>
          </w:r>
        </w:p>
      </w:sdtContent>
    </w:sdt>
    <w:p w14:paraId="0491840A" w14:textId="77777777" w:rsidR="009A4B92" w:rsidRDefault="009A4B92" w:rsidP="009A4B92">
      <w:pPr>
        <w:rPr>
          <w:sz w:val="24"/>
          <w:szCs w:val="24"/>
        </w:rPr>
      </w:pPr>
    </w:p>
    <w:p w14:paraId="5D8319EB" w14:textId="77777777" w:rsidR="0057491D" w:rsidRPr="0057491D" w:rsidRDefault="009A4B92" w:rsidP="0057491D">
      <w:pPr>
        <w:pStyle w:val="1"/>
        <w:numPr>
          <w:ilvl w:val="0"/>
          <w:numId w:val="43"/>
        </w:numPr>
        <w:tabs>
          <w:tab w:val="left" w:pos="993"/>
        </w:tabs>
        <w:spacing w:before="0" w:after="0" w:line="360" w:lineRule="auto"/>
        <w:ind w:left="0" w:firstLine="709"/>
        <w:jc w:val="both"/>
        <w:rPr>
          <w:rFonts w:ascii="Times New Roman" w:hAnsi="Times New Roman"/>
          <w:b w:val="0"/>
          <w:color w:val="auto"/>
        </w:rPr>
      </w:pPr>
      <w:bookmarkStart w:id="0" w:name="_Toc18666742"/>
      <w:r w:rsidRPr="0057491D">
        <w:rPr>
          <w:rFonts w:ascii="Times New Roman" w:hAnsi="Times New Roman"/>
          <w:color w:val="auto"/>
        </w:rPr>
        <w:lastRenderedPageBreak/>
        <w:t>Наименование дисциплины</w:t>
      </w:r>
      <w:bookmarkEnd w:id="0"/>
    </w:p>
    <w:p w14:paraId="0986459C" w14:textId="77777777" w:rsidR="00910A03" w:rsidRPr="00910A03" w:rsidRDefault="00910A03" w:rsidP="00910A03">
      <w:pPr>
        <w:pStyle w:val="1"/>
        <w:tabs>
          <w:tab w:val="left" w:pos="993"/>
        </w:tabs>
        <w:spacing w:before="0" w:after="0" w:line="360" w:lineRule="auto"/>
        <w:ind w:left="1069"/>
        <w:jc w:val="both"/>
        <w:rPr>
          <w:rFonts w:ascii="Times New Roman" w:hAnsi="Times New Roman"/>
          <w:color w:val="auto"/>
        </w:rPr>
      </w:pPr>
      <w:bookmarkStart w:id="1" w:name="_Toc449699535"/>
      <w:bookmarkStart w:id="2" w:name="_Toc18666743"/>
      <w:r w:rsidRPr="00910A03">
        <w:rPr>
          <w:rFonts w:ascii="Times New Roman" w:hAnsi="Times New Roman"/>
          <w:b w:val="0"/>
          <w:bCs w:val="0"/>
          <w:color w:val="auto"/>
          <w:lang w:eastAsia="en-US"/>
        </w:rPr>
        <w:t>Оценка и управление имущественным комплексом корпораций</w:t>
      </w:r>
    </w:p>
    <w:bookmarkEnd w:id="1"/>
    <w:bookmarkEnd w:id="2"/>
    <w:p w14:paraId="7F292119" w14:textId="77777777" w:rsidR="003922EF" w:rsidRPr="0057491D" w:rsidRDefault="008C7589" w:rsidP="00910A03">
      <w:pPr>
        <w:pStyle w:val="1"/>
        <w:numPr>
          <w:ilvl w:val="0"/>
          <w:numId w:val="43"/>
        </w:numPr>
        <w:tabs>
          <w:tab w:val="left" w:pos="993"/>
        </w:tabs>
        <w:spacing w:before="0" w:after="0" w:line="360" w:lineRule="auto"/>
        <w:ind w:left="0" w:firstLine="709"/>
        <w:jc w:val="both"/>
        <w:rPr>
          <w:rFonts w:ascii="Times New Roman" w:hAnsi="Times New Roman"/>
          <w:color w:val="auto"/>
        </w:rPr>
      </w:pPr>
      <w:r w:rsidRPr="008C7589">
        <w:rPr>
          <w:rFonts w:ascii="Times New Roman" w:eastAsia="Times New Roman" w:hAnsi="Times New Roman"/>
          <w:bCs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0"/>
        <w:tblW w:w="0" w:type="auto"/>
        <w:tblLook w:val="04A0" w:firstRow="1" w:lastRow="0" w:firstColumn="1" w:lastColumn="0" w:noHBand="0" w:noVBand="1"/>
      </w:tblPr>
      <w:tblGrid>
        <w:gridCol w:w="1565"/>
        <w:gridCol w:w="1850"/>
        <w:gridCol w:w="2223"/>
        <w:gridCol w:w="4216"/>
      </w:tblGrid>
      <w:tr w:rsidR="0057491D" w:rsidRPr="0022490F" w14:paraId="6DFD243C" w14:textId="77777777" w:rsidTr="0057491D">
        <w:tc>
          <w:tcPr>
            <w:tcW w:w="1565" w:type="dxa"/>
          </w:tcPr>
          <w:p w14:paraId="67E7BB75" w14:textId="77777777" w:rsidR="0057491D" w:rsidRPr="00DB45C1" w:rsidRDefault="0057491D" w:rsidP="0057491D">
            <w:pPr>
              <w:tabs>
                <w:tab w:val="left" w:pos="540"/>
              </w:tabs>
              <w:spacing w:after="0" w:line="240" w:lineRule="auto"/>
              <w:contextualSpacing/>
              <w:rPr>
                <w:sz w:val="24"/>
                <w:szCs w:val="24"/>
              </w:rPr>
            </w:pPr>
            <w:r w:rsidRPr="00DB45C1">
              <w:rPr>
                <w:sz w:val="24"/>
                <w:szCs w:val="24"/>
              </w:rPr>
              <w:t>Код компетенции</w:t>
            </w:r>
          </w:p>
        </w:tc>
        <w:tc>
          <w:tcPr>
            <w:tcW w:w="1850" w:type="dxa"/>
          </w:tcPr>
          <w:p w14:paraId="400F6F9D" w14:textId="77777777" w:rsidR="0057491D" w:rsidRPr="00DB45C1" w:rsidRDefault="0057491D" w:rsidP="0057491D">
            <w:pPr>
              <w:tabs>
                <w:tab w:val="left" w:pos="540"/>
              </w:tabs>
              <w:spacing w:after="0" w:line="240" w:lineRule="auto"/>
              <w:contextualSpacing/>
              <w:rPr>
                <w:sz w:val="24"/>
                <w:szCs w:val="24"/>
              </w:rPr>
            </w:pPr>
            <w:r w:rsidRPr="00DB45C1">
              <w:rPr>
                <w:sz w:val="24"/>
                <w:szCs w:val="24"/>
              </w:rPr>
              <w:t>Наименование компетенции</w:t>
            </w:r>
          </w:p>
        </w:tc>
        <w:tc>
          <w:tcPr>
            <w:tcW w:w="2223" w:type="dxa"/>
          </w:tcPr>
          <w:p w14:paraId="2B39BA65" w14:textId="5EA6C7E2" w:rsidR="0057491D" w:rsidRPr="0071226A" w:rsidRDefault="0057491D" w:rsidP="000B48B5">
            <w:pPr>
              <w:tabs>
                <w:tab w:val="left" w:pos="540"/>
              </w:tabs>
              <w:contextualSpacing/>
              <w:rPr>
                <w:sz w:val="24"/>
                <w:szCs w:val="24"/>
              </w:rPr>
            </w:pPr>
            <w:r w:rsidRPr="00E86F34">
              <w:rPr>
                <w:sz w:val="24"/>
                <w:szCs w:val="24"/>
              </w:rPr>
              <w:t>Индикаторы достижения компетенции</w:t>
            </w:r>
          </w:p>
        </w:tc>
        <w:tc>
          <w:tcPr>
            <w:tcW w:w="4216" w:type="dxa"/>
          </w:tcPr>
          <w:p w14:paraId="60B07ECB" w14:textId="0FD2B429" w:rsidR="0057491D" w:rsidRPr="0071226A" w:rsidRDefault="0057491D" w:rsidP="000B48B5">
            <w:pPr>
              <w:tabs>
                <w:tab w:val="left" w:pos="540"/>
              </w:tabs>
              <w:contextualSpacing/>
              <w:rPr>
                <w:sz w:val="24"/>
                <w:szCs w:val="24"/>
              </w:rPr>
            </w:pPr>
            <w:r w:rsidRPr="00E86F34">
              <w:rPr>
                <w:sz w:val="24"/>
                <w:szCs w:val="24"/>
              </w:rPr>
              <w:t>Результаты обучения (умения и знания), соотнесенные с индикаторами достижения компетенции</w:t>
            </w:r>
          </w:p>
        </w:tc>
      </w:tr>
      <w:tr w:rsidR="00A831AA" w:rsidRPr="0022490F" w14:paraId="09266B7F" w14:textId="77777777" w:rsidTr="0057491D">
        <w:tc>
          <w:tcPr>
            <w:tcW w:w="1565" w:type="dxa"/>
            <w:vMerge w:val="restart"/>
          </w:tcPr>
          <w:p w14:paraId="2364009E" w14:textId="39B2F58B" w:rsidR="00A831AA" w:rsidRPr="00DB45C1" w:rsidRDefault="003C59D0" w:rsidP="0057491D">
            <w:pPr>
              <w:spacing w:after="0" w:line="240" w:lineRule="auto"/>
              <w:rPr>
                <w:sz w:val="24"/>
                <w:szCs w:val="24"/>
              </w:rPr>
            </w:pPr>
            <w:r>
              <w:rPr>
                <w:sz w:val="24"/>
                <w:szCs w:val="24"/>
              </w:rPr>
              <w:t>ПК-2</w:t>
            </w:r>
          </w:p>
          <w:p w14:paraId="4E7879C0" w14:textId="77777777" w:rsidR="00A831AA" w:rsidRPr="00DB45C1" w:rsidRDefault="00A831AA" w:rsidP="0057491D">
            <w:pPr>
              <w:spacing w:after="0" w:line="240" w:lineRule="auto"/>
              <w:rPr>
                <w:sz w:val="24"/>
                <w:szCs w:val="24"/>
              </w:rPr>
            </w:pPr>
          </w:p>
        </w:tc>
        <w:tc>
          <w:tcPr>
            <w:tcW w:w="1850" w:type="dxa"/>
            <w:vMerge w:val="restart"/>
          </w:tcPr>
          <w:p w14:paraId="7EE3981B" w14:textId="77777777" w:rsidR="00A831AA" w:rsidRPr="00DB45C1" w:rsidRDefault="007F2374" w:rsidP="0057491D">
            <w:pPr>
              <w:spacing w:after="0" w:line="240" w:lineRule="auto"/>
              <w:rPr>
                <w:sz w:val="24"/>
                <w:szCs w:val="24"/>
              </w:rPr>
            </w:pPr>
            <w:r>
              <w:rPr>
                <w:sz w:val="24"/>
                <w:szCs w:val="24"/>
              </w:rPr>
              <w:t xml:space="preserve">Способность применять современные методы и методики преподавания аналитических </w:t>
            </w:r>
            <w:r w:rsidR="0057491D">
              <w:rPr>
                <w:sz w:val="24"/>
                <w:szCs w:val="24"/>
              </w:rPr>
              <w:t>дисциплин в</w:t>
            </w:r>
            <w:r>
              <w:rPr>
                <w:sz w:val="24"/>
                <w:szCs w:val="24"/>
              </w:rPr>
              <w:t xml:space="preserve"> высших учебных заведениях, в системе переподготовки и повышения квалификации практических работников</w:t>
            </w:r>
          </w:p>
          <w:p w14:paraId="7C4F5072" w14:textId="77777777" w:rsidR="00A831AA" w:rsidRPr="00DB45C1" w:rsidRDefault="00A831AA" w:rsidP="0057491D">
            <w:pPr>
              <w:spacing w:after="0" w:line="240" w:lineRule="auto"/>
              <w:rPr>
                <w:sz w:val="24"/>
                <w:szCs w:val="24"/>
              </w:rPr>
            </w:pPr>
          </w:p>
        </w:tc>
        <w:tc>
          <w:tcPr>
            <w:tcW w:w="2223" w:type="dxa"/>
          </w:tcPr>
          <w:p w14:paraId="09CE235F" w14:textId="77777777" w:rsidR="00A831AA" w:rsidRPr="007F2374" w:rsidRDefault="007F2374" w:rsidP="0057491D">
            <w:pPr>
              <w:pStyle w:val="ac"/>
              <w:numPr>
                <w:ilvl w:val="0"/>
                <w:numId w:val="24"/>
              </w:numPr>
              <w:tabs>
                <w:tab w:val="left" w:pos="519"/>
              </w:tabs>
              <w:spacing w:after="0" w:line="240" w:lineRule="auto"/>
              <w:ind w:left="0" w:firstLine="0"/>
              <w:rPr>
                <w:rFonts w:ascii="Times New Roman" w:hAnsi="Times New Roman"/>
                <w:sz w:val="24"/>
                <w:szCs w:val="24"/>
              </w:rPr>
            </w:pPr>
            <w:r w:rsidRPr="007F2374">
              <w:rPr>
                <w:rFonts w:ascii="Times New Roman" w:hAnsi="Times New Roman"/>
                <w:sz w:val="24"/>
                <w:szCs w:val="24"/>
              </w:rPr>
              <w:t>Разрабатывает методическое обеспечение преподавания аналитических дисциплин</w:t>
            </w:r>
          </w:p>
        </w:tc>
        <w:tc>
          <w:tcPr>
            <w:tcW w:w="4216" w:type="dxa"/>
          </w:tcPr>
          <w:p w14:paraId="442FB406" w14:textId="77777777" w:rsidR="00A831AA" w:rsidRPr="007C3761" w:rsidRDefault="00A831AA" w:rsidP="0057491D">
            <w:pPr>
              <w:spacing w:after="0" w:line="240" w:lineRule="auto"/>
              <w:rPr>
                <w:sz w:val="24"/>
                <w:szCs w:val="24"/>
              </w:rPr>
            </w:pPr>
            <w:r w:rsidRPr="00DB45C1">
              <w:rPr>
                <w:b/>
                <w:sz w:val="24"/>
                <w:szCs w:val="24"/>
              </w:rPr>
              <w:t>Знать</w:t>
            </w:r>
            <w:r w:rsidR="001172FE">
              <w:rPr>
                <w:b/>
                <w:sz w:val="24"/>
                <w:szCs w:val="24"/>
              </w:rPr>
              <w:t xml:space="preserve"> </w:t>
            </w:r>
            <w:r w:rsidR="007C3761">
              <w:rPr>
                <w:b/>
                <w:sz w:val="24"/>
                <w:szCs w:val="24"/>
              </w:rPr>
              <w:t>–</w:t>
            </w:r>
            <w:r w:rsidR="001172FE">
              <w:rPr>
                <w:b/>
                <w:sz w:val="24"/>
                <w:szCs w:val="24"/>
              </w:rPr>
              <w:t xml:space="preserve"> </w:t>
            </w:r>
            <w:r w:rsidR="007C3761" w:rsidRPr="007C3761">
              <w:rPr>
                <w:sz w:val="24"/>
                <w:szCs w:val="24"/>
              </w:rPr>
              <w:t>теорию и практику оценки и управления имущественными комплексами корпораций в России и за рубежом</w:t>
            </w:r>
            <w:r w:rsidR="007C3761">
              <w:rPr>
                <w:sz w:val="24"/>
                <w:szCs w:val="24"/>
              </w:rPr>
              <w:t xml:space="preserve">, регламентирование, регулирование и методическое обеспечение </w:t>
            </w:r>
            <w:r w:rsidR="0057491D">
              <w:rPr>
                <w:sz w:val="24"/>
                <w:szCs w:val="24"/>
              </w:rPr>
              <w:t>оценки и</w:t>
            </w:r>
            <w:r w:rsidR="007C3761">
              <w:rPr>
                <w:sz w:val="24"/>
                <w:szCs w:val="24"/>
              </w:rPr>
              <w:t xml:space="preserve"> управления элементов имущественного комплекса, принципы, методы и опыт преподавания дисциплины, его методического обеспечения </w:t>
            </w:r>
          </w:p>
          <w:p w14:paraId="751A3314" w14:textId="77777777" w:rsidR="00A831AA" w:rsidRPr="00DB45C1" w:rsidRDefault="00A831AA" w:rsidP="0057491D">
            <w:pPr>
              <w:spacing w:after="0" w:line="240" w:lineRule="auto"/>
              <w:rPr>
                <w:sz w:val="24"/>
                <w:szCs w:val="24"/>
              </w:rPr>
            </w:pPr>
            <w:r w:rsidRPr="00DB45C1">
              <w:rPr>
                <w:b/>
                <w:sz w:val="24"/>
                <w:szCs w:val="24"/>
              </w:rPr>
              <w:t>Уметь</w:t>
            </w:r>
            <w:r w:rsidR="007C3761">
              <w:rPr>
                <w:b/>
                <w:sz w:val="24"/>
                <w:szCs w:val="24"/>
              </w:rPr>
              <w:t xml:space="preserve"> – </w:t>
            </w:r>
            <w:r w:rsidR="007C3761" w:rsidRPr="007C3761">
              <w:rPr>
                <w:sz w:val="24"/>
                <w:szCs w:val="24"/>
              </w:rPr>
              <w:t xml:space="preserve">использовать </w:t>
            </w:r>
            <w:r w:rsidR="007C3761">
              <w:rPr>
                <w:sz w:val="24"/>
                <w:szCs w:val="24"/>
              </w:rPr>
              <w:t>основные достижения теории и практики оценки и управления имущественным комплексом корпораций</w:t>
            </w:r>
            <w:r w:rsidR="00CB3577">
              <w:rPr>
                <w:sz w:val="24"/>
                <w:szCs w:val="24"/>
              </w:rPr>
              <w:t xml:space="preserve"> в разработке </w:t>
            </w:r>
            <w:r w:rsidR="00CB3577" w:rsidRPr="007F2374">
              <w:rPr>
                <w:sz w:val="24"/>
                <w:szCs w:val="24"/>
              </w:rPr>
              <w:t>методическо</w:t>
            </w:r>
            <w:r w:rsidR="00CB3577">
              <w:rPr>
                <w:sz w:val="24"/>
                <w:szCs w:val="24"/>
              </w:rPr>
              <w:t>го</w:t>
            </w:r>
            <w:r w:rsidR="00CB3577" w:rsidRPr="007F2374">
              <w:rPr>
                <w:sz w:val="24"/>
                <w:szCs w:val="24"/>
              </w:rPr>
              <w:t xml:space="preserve"> обеспечение преподавания </w:t>
            </w:r>
            <w:r w:rsidR="00CB3577">
              <w:rPr>
                <w:sz w:val="24"/>
                <w:szCs w:val="24"/>
              </w:rPr>
              <w:t>соответствующей дисциплины в высших учебных заведениях, в системе переподготовки и повышения квалификации практических работников</w:t>
            </w:r>
          </w:p>
        </w:tc>
      </w:tr>
      <w:tr w:rsidR="00A831AA" w:rsidRPr="0022490F" w14:paraId="0D67B545" w14:textId="77777777" w:rsidTr="0057491D">
        <w:tc>
          <w:tcPr>
            <w:tcW w:w="1565" w:type="dxa"/>
            <w:vMerge/>
          </w:tcPr>
          <w:p w14:paraId="21F6A9E6" w14:textId="77777777" w:rsidR="00A831AA" w:rsidRPr="00DB45C1" w:rsidRDefault="00A831AA" w:rsidP="0057491D">
            <w:pPr>
              <w:spacing w:after="0" w:line="240" w:lineRule="auto"/>
              <w:rPr>
                <w:sz w:val="24"/>
                <w:szCs w:val="24"/>
              </w:rPr>
            </w:pPr>
          </w:p>
        </w:tc>
        <w:tc>
          <w:tcPr>
            <w:tcW w:w="1850" w:type="dxa"/>
            <w:vMerge/>
          </w:tcPr>
          <w:p w14:paraId="0EE0B054" w14:textId="77777777" w:rsidR="00A831AA" w:rsidRPr="00DB45C1" w:rsidRDefault="00A831AA" w:rsidP="0057491D">
            <w:pPr>
              <w:spacing w:after="0" w:line="240" w:lineRule="auto"/>
              <w:rPr>
                <w:sz w:val="24"/>
                <w:szCs w:val="24"/>
              </w:rPr>
            </w:pPr>
          </w:p>
        </w:tc>
        <w:tc>
          <w:tcPr>
            <w:tcW w:w="2223" w:type="dxa"/>
          </w:tcPr>
          <w:p w14:paraId="5CD93CD6" w14:textId="77777777" w:rsidR="00A831AA" w:rsidRPr="007F2374" w:rsidRDefault="007F2374" w:rsidP="0057491D">
            <w:pPr>
              <w:pStyle w:val="ac"/>
              <w:numPr>
                <w:ilvl w:val="0"/>
                <w:numId w:val="24"/>
              </w:numPr>
              <w:tabs>
                <w:tab w:val="left" w:pos="519"/>
              </w:tabs>
              <w:spacing w:after="0" w:line="240" w:lineRule="auto"/>
              <w:ind w:left="0" w:firstLine="0"/>
              <w:rPr>
                <w:rFonts w:ascii="Times New Roman" w:hAnsi="Times New Roman"/>
                <w:sz w:val="24"/>
                <w:szCs w:val="24"/>
              </w:rPr>
            </w:pPr>
            <w:r w:rsidRPr="007F2374">
              <w:rPr>
                <w:rFonts w:ascii="Times New Roman" w:hAnsi="Times New Roman"/>
                <w:sz w:val="24"/>
                <w:szCs w:val="24"/>
              </w:rPr>
              <w:t>Применяет современные методы и методики преподавания аналитических дисциплин</w:t>
            </w:r>
          </w:p>
        </w:tc>
        <w:tc>
          <w:tcPr>
            <w:tcW w:w="4216" w:type="dxa"/>
          </w:tcPr>
          <w:p w14:paraId="14FFD209" w14:textId="77777777" w:rsidR="00CB3577" w:rsidRPr="00DB45C1" w:rsidRDefault="00A831AA" w:rsidP="0057491D">
            <w:pPr>
              <w:spacing w:after="0" w:line="240" w:lineRule="auto"/>
              <w:rPr>
                <w:sz w:val="24"/>
                <w:szCs w:val="24"/>
              </w:rPr>
            </w:pPr>
            <w:r w:rsidRPr="00DB45C1">
              <w:rPr>
                <w:b/>
                <w:sz w:val="24"/>
                <w:szCs w:val="24"/>
              </w:rPr>
              <w:t>Знать</w:t>
            </w:r>
            <w:r w:rsidR="00CB3577">
              <w:rPr>
                <w:b/>
                <w:sz w:val="24"/>
                <w:szCs w:val="24"/>
              </w:rPr>
              <w:t xml:space="preserve"> - </w:t>
            </w:r>
            <w:r w:rsidR="00CB3577" w:rsidRPr="007F2374">
              <w:rPr>
                <w:sz w:val="24"/>
                <w:szCs w:val="24"/>
              </w:rPr>
              <w:t>современные методы и методики преподавания дисциплин</w:t>
            </w:r>
            <w:r w:rsidR="00CB3577">
              <w:rPr>
                <w:sz w:val="24"/>
                <w:szCs w:val="24"/>
              </w:rPr>
              <w:t>ы «Оценка и управление имущественным комплексом корпораций», опыт их применения в высших учебных заведениях, в системе переподготовки и повышения квалификации практических работников</w:t>
            </w:r>
          </w:p>
          <w:p w14:paraId="35295326" w14:textId="77777777" w:rsidR="0057491D" w:rsidRPr="00DB45C1" w:rsidRDefault="00A831AA" w:rsidP="0057491D">
            <w:pPr>
              <w:spacing w:after="0" w:line="240" w:lineRule="auto"/>
              <w:rPr>
                <w:sz w:val="24"/>
                <w:szCs w:val="24"/>
              </w:rPr>
            </w:pPr>
            <w:r w:rsidRPr="00DB45C1">
              <w:rPr>
                <w:b/>
                <w:sz w:val="24"/>
                <w:szCs w:val="24"/>
              </w:rPr>
              <w:t>Уметь</w:t>
            </w:r>
            <w:r w:rsidR="00CB3577">
              <w:rPr>
                <w:b/>
                <w:sz w:val="24"/>
                <w:szCs w:val="24"/>
              </w:rPr>
              <w:t xml:space="preserve"> - п</w:t>
            </w:r>
            <w:r w:rsidR="00CB3577" w:rsidRPr="007F2374">
              <w:rPr>
                <w:sz w:val="24"/>
                <w:szCs w:val="24"/>
              </w:rPr>
              <w:t>рименя</w:t>
            </w:r>
            <w:r w:rsidR="00CB3577">
              <w:rPr>
                <w:sz w:val="24"/>
                <w:szCs w:val="24"/>
              </w:rPr>
              <w:t>ть</w:t>
            </w:r>
            <w:r w:rsidR="00CB3577" w:rsidRPr="007F2374">
              <w:rPr>
                <w:sz w:val="24"/>
                <w:szCs w:val="24"/>
              </w:rPr>
              <w:t xml:space="preserve"> современные методы и методики преподавания</w:t>
            </w:r>
            <w:r w:rsidR="00CB3577">
              <w:rPr>
                <w:sz w:val="24"/>
                <w:szCs w:val="24"/>
              </w:rPr>
              <w:t xml:space="preserve"> </w:t>
            </w:r>
            <w:r w:rsidR="0093419A" w:rsidRPr="007F2374">
              <w:rPr>
                <w:sz w:val="24"/>
                <w:szCs w:val="24"/>
              </w:rPr>
              <w:t>дисциплин</w:t>
            </w:r>
            <w:r w:rsidR="0093419A">
              <w:rPr>
                <w:sz w:val="24"/>
                <w:szCs w:val="24"/>
              </w:rPr>
              <w:t>ы «Оценка и управление имущественным комплексом корпораций» в</w:t>
            </w:r>
            <w:r w:rsidR="00CB3577">
              <w:rPr>
                <w:sz w:val="24"/>
                <w:szCs w:val="24"/>
              </w:rPr>
              <w:t xml:space="preserve"> высших учебных заведениях, в системе переподготовки и повышения квалификации практических работников</w:t>
            </w:r>
          </w:p>
        </w:tc>
      </w:tr>
      <w:tr w:rsidR="00A831AA" w:rsidRPr="0022490F" w14:paraId="5D620BF3" w14:textId="77777777" w:rsidTr="0057491D">
        <w:tc>
          <w:tcPr>
            <w:tcW w:w="1565" w:type="dxa"/>
            <w:vMerge/>
          </w:tcPr>
          <w:p w14:paraId="5EA1D116" w14:textId="77777777" w:rsidR="00A831AA" w:rsidRPr="00DB45C1" w:rsidRDefault="00A831AA" w:rsidP="0057491D">
            <w:pPr>
              <w:spacing w:after="0" w:line="240" w:lineRule="auto"/>
              <w:rPr>
                <w:sz w:val="24"/>
                <w:szCs w:val="24"/>
              </w:rPr>
            </w:pPr>
          </w:p>
        </w:tc>
        <w:tc>
          <w:tcPr>
            <w:tcW w:w="1850" w:type="dxa"/>
            <w:vMerge/>
          </w:tcPr>
          <w:p w14:paraId="00DF1B9A" w14:textId="77777777" w:rsidR="00A831AA" w:rsidRPr="00DB45C1" w:rsidRDefault="00A831AA" w:rsidP="0057491D">
            <w:pPr>
              <w:spacing w:after="0" w:line="240" w:lineRule="auto"/>
              <w:rPr>
                <w:sz w:val="24"/>
                <w:szCs w:val="24"/>
              </w:rPr>
            </w:pPr>
          </w:p>
        </w:tc>
        <w:tc>
          <w:tcPr>
            <w:tcW w:w="2223" w:type="dxa"/>
          </w:tcPr>
          <w:p w14:paraId="0A3297EC" w14:textId="77777777" w:rsidR="00A831AA" w:rsidRPr="007F2374" w:rsidRDefault="007F2374" w:rsidP="0057491D">
            <w:pPr>
              <w:pStyle w:val="ac"/>
              <w:numPr>
                <w:ilvl w:val="0"/>
                <w:numId w:val="24"/>
              </w:numPr>
              <w:tabs>
                <w:tab w:val="left" w:pos="519"/>
              </w:tabs>
              <w:spacing w:after="0" w:line="240" w:lineRule="auto"/>
              <w:ind w:left="0" w:firstLine="0"/>
              <w:rPr>
                <w:rFonts w:ascii="Times New Roman" w:hAnsi="Times New Roman"/>
                <w:sz w:val="24"/>
                <w:szCs w:val="24"/>
              </w:rPr>
            </w:pPr>
            <w:r w:rsidRPr="007F2374">
              <w:rPr>
                <w:rFonts w:ascii="Times New Roman" w:hAnsi="Times New Roman"/>
                <w:sz w:val="24"/>
                <w:szCs w:val="24"/>
              </w:rPr>
              <w:t xml:space="preserve">Формирует программы </w:t>
            </w:r>
            <w:r w:rsidRPr="007F2374">
              <w:rPr>
                <w:rFonts w:ascii="Times New Roman" w:hAnsi="Times New Roman"/>
                <w:sz w:val="24"/>
                <w:szCs w:val="24"/>
              </w:rPr>
              <w:lastRenderedPageBreak/>
              <w:t>аналитических дисциплин для высших учебных заведений, системы переподготовки и повышения квалификации практических работников</w:t>
            </w:r>
          </w:p>
        </w:tc>
        <w:tc>
          <w:tcPr>
            <w:tcW w:w="4216" w:type="dxa"/>
          </w:tcPr>
          <w:p w14:paraId="51FAFC52" w14:textId="77777777" w:rsidR="00A831AA" w:rsidRPr="0093419A" w:rsidRDefault="00A831AA" w:rsidP="0057491D">
            <w:pPr>
              <w:spacing w:after="0" w:line="240" w:lineRule="auto"/>
              <w:rPr>
                <w:sz w:val="24"/>
                <w:szCs w:val="24"/>
              </w:rPr>
            </w:pPr>
            <w:r w:rsidRPr="00DB45C1">
              <w:rPr>
                <w:b/>
                <w:sz w:val="24"/>
                <w:szCs w:val="24"/>
              </w:rPr>
              <w:lastRenderedPageBreak/>
              <w:t>Знать</w:t>
            </w:r>
            <w:r w:rsidR="0093419A">
              <w:rPr>
                <w:b/>
                <w:sz w:val="24"/>
                <w:szCs w:val="24"/>
              </w:rPr>
              <w:t xml:space="preserve"> </w:t>
            </w:r>
            <w:r w:rsidR="0093419A">
              <w:rPr>
                <w:sz w:val="24"/>
                <w:szCs w:val="24"/>
              </w:rPr>
              <w:t>–</w:t>
            </w:r>
            <w:r w:rsidR="0093419A" w:rsidRPr="0093419A">
              <w:rPr>
                <w:sz w:val="24"/>
                <w:szCs w:val="24"/>
              </w:rPr>
              <w:t xml:space="preserve"> </w:t>
            </w:r>
            <w:r w:rsidR="00B7407C">
              <w:rPr>
                <w:sz w:val="24"/>
                <w:szCs w:val="24"/>
              </w:rPr>
              <w:t>современные требования</w:t>
            </w:r>
            <w:r w:rsidR="0093419A">
              <w:rPr>
                <w:sz w:val="24"/>
                <w:szCs w:val="24"/>
              </w:rPr>
              <w:t xml:space="preserve">, структуру и методики разработки </w:t>
            </w:r>
            <w:r w:rsidR="0093419A" w:rsidRPr="007F2374">
              <w:rPr>
                <w:sz w:val="24"/>
                <w:szCs w:val="24"/>
              </w:rPr>
              <w:lastRenderedPageBreak/>
              <w:t>программы дисциплин</w:t>
            </w:r>
            <w:r w:rsidR="0093419A">
              <w:rPr>
                <w:sz w:val="24"/>
                <w:szCs w:val="24"/>
              </w:rPr>
              <w:t>ы</w:t>
            </w:r>
            <w:r w:rsidR="0093419A" w:rsidRPr="007F2374">
              <w:rPr>
                <w:sz w:val="24"/>
                <w:szCs w:val="24"/>
              </w:rPr>
              <w:t xml:space="preserve"> </w:t>
            </w:r>
            <w:r w:rsidR="0093419A">
              <w:rPr>
                <w:sz w:val="24"/>
                <w:szCs w:val="24"/>
              </w:rPr>
              <w:t xml:space="preserve">«Оценка и управление имущественным комплексом корпораций» </w:t>
            </w:r>
            <w:r w:rsidR="0093419A" w:rsidRPr="007F2374">
              <w:rPr>
                <w:sz w:val="24"/>
                <w:szCs w:val="24"/>
              </w:rPr>
              <w:t>для высших учебных заведений, системы переподготовки и повышения квалификации практических работников</w:t>
            </w:r>
          </w:p>
          <w:p w14:paraId="24AEB4FD" w14:textId="77777777" w:rsidR="00A831AA" w:rsidRPr="00DB45C1" w:rsidRDefault="00A831AA" w:rsidP="0057491D">
            <w:pPr>
              <w:spacing w:after="0" w:line="240" w:lineRule="auto"/>
              <w:rPr>
                <w:sz w:val="24"/>
                <w:szCs w:val="24"/>
              </w:rPr>
            </w:pPr>
            <w:r w:rsidRPr="00DB45C1">
              <w:rPr>
                <w:b/>
                <w:sz w:val="24"/>
                <w:szCs w:val="24"/>
              </w:rPr>
              <w:t>Уметь</w:t>
            </w:r>
            <w:r w:rsidR="0093419A">
              <w:rPr>
                <w:b/>
                <w:sz w:val="24"/>
                <w:szCs w:val="24"/>
              </w:rPr>
              <w:t xml:space="preserve"> </w:t>
            </w:r>
            <w:r w:rsidR="0093419A" w:rsidRPr="0093419A">
              <w:rPr>
                <w:sz w:val="24"/>
                <w:szCs w:val="24"/>
              </w:rPr>
              <w:t xml:space="preserve">– </w:t>
            </w:r>
            <w:r w:rsidR="0093419A">
              <w:rPr>
                <w:sz w:val="24"/>
                <w:szCs w:val="24"/>
              </w:rPr>
              <w:t>правильно учитывать и применять в формировании программ дисциплины «Оценка и управление имущественным комплексом корпораций» современные требования, методы и методики методического обеспечения преподавания</w:t>
            </w:r>
            <w:r w:rsidR="00373B2B">
              <w:rPr>
                <w:sz w:val="24"/>
                <w:szCs w:val="24"/>
              </w:rPr>
              <w:t xml:space="preserve"> и практики оценочной деятельности в России и за рубежом.</w:t>
            </w:r>
            <w:r w:rsidR="0093419A">
              <w:rPr>
                <w:sz w:val="24"/>
                <w:szCs w:val="24"/>
              </w:rPr>
              <w:t xml:space="preserve"> </w:t>
            </w:r>
          </w:p>
        </w:tc>
      </w:tr>
    </w:tbl>
    <w:p w14:paraId="15715268" w14:textId="77777777" w:rsidR="00E37F9F" w:rsidRDefault="00E37F9F" w:rsidP="001172FE">
      <w:pPr>
        <w:pStyle w:val="msonormalmailrucssattributepostfix"/>
        <w:spacing w:before="0" w:beforeAutospacing="0" w:after="0" w:afterAutospacing="0"/>
        <w:rPr>
          <w:b/>
          <w:bCs/>
          <w:kern w:val="32"/>
          <w:sz w:val="28"/>
          <w:szCs w:val="28"/>
          <w:highlight w:val="yellow"/>
        </w:rPr>
      </w:pPr>
    </w:p>
    <w:p w14:paraId="37730D30" w14:textId="77777777" w:rsidR="0057491D" w:rsidRPr="0057491D" w:rsidRDefault="0057491D" w:rsidP="0057491D">
      <w:pPr>
        <w:pStyle w:val="1"/>
        <w:tabs>
          <w:tab w:val="left" w:pos="993"/>
        </w:tabs>
        <w:spacing w:before="0" w:after="0" w:line="360" w:lineRule="auto"/>
        <w:ind w:firstLine="709"/>
        <w:jc w:val="both"/>
        <w:rPr>
          <w:rFonts w:ascii="Times New Roman" w:hAnsi="Times New Roman"/>
          <w:color w:val="auto"/>
        </w:rPr>
      </w:pPr>
      <w:bookmarkStart w:id="3" w:name="_Toc18666744"/>
      <w:r w:rsidRPr="0057491D">
        <w:rPr>
          <w:rFonts w:ascii="Times New Roman" w:hAnsi="Times New Roman"/>
          <w:color w:val="auto"/>
        </w:rPr>
        <w:t>3.Место дисциплины в структуре образовательной программы</w:t>
      </w:r>
      <w:bookmarkEnd w:id="3"/>
    </w:p>
    <w:p w14:paraId="53CDC71F" w14:textId="5B36352F" w:rsidR="00F037D6" w:rsidRDefault="00F037D6" w:rsidP="0057491D">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pPr>
      <w:r w:rsidRPr="0057491D">
        <w:t xml:space="preserve">Дисциплина «Оценка и управление имущественным комплексом корпораций» относится к модулю </w:t>
      </w:r>
      <w:r w:rsidR="003C59D0">
        <w:t>направленности программы магистратуры</w:t>
      </w:r>
      <w:r w:rsidRPr="0057491D">
        <w:t xml:space="preserve">. </w:t>
      </w:r>
    </w:p>
    <w:p w14:paraId="49A323BD" w14:textId="77777777" w:rsidR="003C59D0" w:rsidRPr="0057491D" w:rsidRDefault="003C59D0" w:rsidP="0057491D">
      <w:pPr>
        <w:widowControl w:val="0"/>
        <w:tabs>
          <w:tab w:val="left" w:pos="1779"/>
          <w:tab w:val="left" w:pos="2511"/>
          <w:tab w:val="left" w:pos="4551"/>
          <w:tab w:val="left" w:pos="5976"/>
          <w:tab w:val="left" w:pos="8037"/>
        </w:tabs>
        <w:autoSpaceDE w:val="0"/>
        <w:autoSpaceDN w:val="0"/>
        <w:adjustRightInd w:val="0"/>
        <w:spacing w:after="0" w:line="360" w:lineRule="auto"/>
        <w:ind w:firstLine="709"/>
        <w:jc w:val="both"/>
      </w:pPr>
    </w:p>
    <w:p w14:paraId="185CE48E" w14:textId="77777777" w:rsidR="00E7788D" w:rsidRPr="0057491D" w:rsidRDefault="00E7788D" w:rsidP="0057491D">
      <w:pPr>
        <w:pStyle w:val="1"/>
        <w:tabs>
          <w:tab w:val="left" w:pos="993"/>
        </w:tabs>
        <w:spacing w:before="0" w:after="0" w:line="360" w:lineRule="auto"/>
        <w:ind w:firstLine="709"/>
        <w:jc w:val="both"/>
        <w:rPr>
          <w:rFonts w:ascii="Times New Roman" w:hAnsi="Times New Roman"/>
          <w:color w:val="auto"/>
        </w:rPr>
      </w:pPr>
      <w:bookmarkStart w:id="4" w:name="_Toc18666745"/>
      <w:r w:rsidRPr="0057491D">
        <w:rPr>
          <w:rFonts w:ascii="Times New Roman" w:hAnsi="Times New Roman"/>
          <w:color w:val="auto"/>
        </w:rPr>
        <w:t xml:space="preserve">4. </w:t>
      </w:r>
      <w:r w:rsidR="006A62B3" w:rsidRPr="0057491D">
        <w:rPr>
          <w:rFonts w:ascii="Times New Roman" w:hAnsi="Times New Roman"/>
          <w:color w:val="auto"/>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006A62B3" w:rsidRPr="0057491D">
        <w:rPr>
          <w:rFonts w:ascii="Times New Roman" w:hAnsi="Times New Roman"/>
          <w:color w:val="auto"/>
        </w:rPr>
        <w:t xml:space="preserve">  </w:t>
      </w:r>
      <w:r w:rsidR="0057491D" w:rsidRPr="0057491D">
        <w:rPr>
          <w:rFonts w:ascii="Times New Roman" w:hAnsi="Times New Roman"/>
          <w:color w:val="auto"/>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9"/>
        <w:gridCol w:w="2731"/>
        <w:gridCol w:w="2697"/>
      </w:tblGrid>
      <w:tr w:rsidR="00827816" w:rsidRPr="00F81961" w14:paraId="5C5C690C" w14:textId="77777777" w:rsidTr="00463256">
        <w:trPr>
          <w:trHeight w:val="611"/>
        </w:trPr>
        <w:tc>
          <w:tcPr>
            <w:tcW w:w="2285" w:type="pct"/>
            <w:shd w:val="clear" w:color="auto" w:fill="auto"/>
          </w:tcPr>
          <w:p w14:paraId="3EB8CB77" w14:textId="77777777" w:rsidR="00827816" w:rsidRPr="00F81961" w:rsidRDefault="00827816" w:rsidP="00F81961">
            <w:pPr>
              <w:keepNext/>
              <w:spacing w:after="0" w:line="240" w:lineRule="auto"/>
              <w:jc w:val="center"/>
              <w:rPr>
                <w:sz w:val="24"/>
                <w:szCs w:val="24"/>
              </w:rPr>
            </w:pPr>
            <w:r w:rsidRPr="00F81961">
              <w:rPr>
                <w:sz w:val="24"/>
                <w:szCs w:val="24"/>
              </w:rPr>
              <w:t>Вид учебной работы по дисциплине</w:t>
            </w:r>
          </w:p>
        </w:tc>
        <w:tc>
          <w:tcPr>
            <w:tcW w:w="1366" w:type="pct"/>
            <w:shd w:val="clear" w:color="auto" w:fill="auto"/>
          </w:tcPr>
          <w:p w14:paraId="526270B1" w14:textId="77777777" w:rsidR="00827816" w:rsidRPr="00827816" w:rsidRDefault="00827816" w:rsidP="00827816">
            <w:pPr>
              <w:pStyle w:val="ac"/>
              <w:keepNext/>
              <w:spacing w:after="0" w:line="240" w:lineRule="auto"/>
              <w:ind w:left="0"/>
              <w:jc w:val="center"/>
              <w:rPr>
                <w:rFonts w:ascii="Times New Roman" w:hAnsi="Times New Roman"/>
                <w:sz w:val="24"/>
                <w:szCs w:val="24"/>
              </w:rPr>
            </w:pPr>
            <w:r w:rsidRPr="00827816">
              <w:rPr>
                <w:rFonts w:ascii="Times New Roman" w:hAnsi="Times New Roman"/>
                <w:sz w:val="24"/>
                <w:szCs w:val="24"/>
              </w:rPr>
              <w:t>Всего</w:t>
            </w:r>
          </w:p>
          <w:p w14:paraId="258A15B0" w14:textId="77777777" w:rsidR="00827816" w:rsidRPr="00827816" w:rsidRDefault="00827816" w:rsidP="00827816">
            <w:pPr>
              <w:pStyle w:val="ac"/>
              <w:keepNext/>
              <w:spacing w:after="0" w:line="240" w:lineRule="auto"/>
              <w:ind w:left="0"/>
              <w:jc w:val="center"/>
              <w:rPr>
                <w:rFonts w:ascii="Times New Roman" w:hAnsi="Times New Roman"/>
                <w:sz w:val="24"/>
                <w:szCs w:val="24"/>
              </w:rPr>
            </w:pPr>
            <w:r w:rsidRPr="00827816">
              <w:rPr>
                <w:rFonts w:ascii="Times New Roman" w:hAnsi="Times New Roman"/>
                <w:sz w:val="24"/>
                <w:szCs w:val="24"/>
              </w:rPr>
              <w:t>(в з/е и часах)</w:t>
            </w:r>
          </w:p>
        </w:tc>
        <w:tc>
          <w:tcPr>
            <w:tcW w:w="1349" w:type="pct"/>
            <w:shd w:val="clear" w:color="auto" w:fill="auto"/>
          </w:tcPr>
          <w:p w14:paraId="3D6EBD2E" w14:textId="77777777" w:rsidR="00827816" w:rsidRPr="00827816" w:rsidRDefault="00463256" w:rsidP="00463256">
            <w:pPr>
              <w:pStyle w:val="ac"/>
              <w:keepNext/>
              <w:spacing w:after="0" w:line="240" w:lineRule="auto"/>
              <w:ind w:left="0"/>
              <w:jc w:val="center"/>
              <w:rPr>
                <w:rFonts w:ascii="Times New Roman" w:hAnsi="Times New Roman"/>
                <w:sz w:val="24"/>
                <w:szCs w:val="24"/>
              </w:rPr>
            </w:pPr>
            <w:r>
              <w:rPr>
                <w:rFonts w:ascii="Times New Roman" w:hAnsi="Times New Roman"/>
                <w:sz w:val="24"/>
                <w:szCs w:val="24"/>
              </w:rPr>
              <w:t>М</w:t>
            </w:r>
            <w:r w:rsidR="00827816" w:rsidRPr="00827816">
              <w:rPr>
                <w:rFonts w:ascii="Times New Roman" w:hAnsi="Times New Roman"/>
                <w:sz w:val="24"/>
                <w:szCs w:val="24"/>
              </w:rPr>
              <w:t xml:space="preserve">одуль 5 </w:t>
            </w:r>
          </w:p>
        </w:tc>
      </w:tr>
      <w:tr w:rsidR="00D06AB4" w:rsidRPr="001822F7" w14:paraId="2A1F6731" w14:textId="77777777" w:rsidTr="00463256">
        <w:tc>
          <w:tcPr>
            <w:tcW w:w="2285" w:type="pct"/>
            <w:shd w:val="clear" w:color="auto" w:fill="auto"/>
          </w:tcPr>
          <w:p w14:paraId="6036DB4E" w14:textId="77777777" w:rsidR="00D06AB4" w:rsidRPr="00062E2D" w:rsidRDefault="00D06AB4" w:rsidP="001822F7">
            <w:pPr>
              <w:pStyle w:val="ac"/>
              <w:keepNext/>
              <w:spacing w:after="0" w:line="240" w:lineRule="auto"/>
              <w:ind w:left="0"/>
              <w:rPr>
                <w:rFonts w:ascii="Times New Roman" w:hAnsi="Times New Roman"/>
                <w:sz w:val="24"/>
                <w:szCs w:val="24"/>
              </w:rPr>
            </w:pPr>
            <w:r w:rsidRPr="00062E2D">
              <w:rPr>
                <w:rFonts w:ascii="Times New Roman" w:hAnsi="Times New Roman"/>
                <w:sz w:val="24"/>
                <w:szCs w:val="24"/>
              </w:rPr>
              <w:t>Общая трудоёмкость дисциплины</w:t>
            </w:r>
          </w:p>
        </w:tc>
        <w:tc>
          <w:tcPr>
            <w:tcW w:w="1366" w:type="pct"/>
            <w:shd w:val="clear" w:color="auto" w:fill="auto"/>
          </w:tcPr>
          <w:p w14:paraId="33883965" w14:textId="77777777" w:rsidR="00D06AB4" w:rsidRPr="00062E2D" w:rsidRDefault="00463256" w:rsidP="00463256">
            <w:pPr>
              <w:pStyle w:val="ac"/>
              <w:keepNext/>
              <w:spacing w:after="0" w:line="240" w:lineRule="auto"/>
              <w:ind w:left="0"/>
              <w:jc w:val="center"/>
              <w:rPr>
                <w:rFonts w:ascii="Times New Roman" w:hAnsi="Times New Roman"/>
                <w:sz w:val="24"/>
                <w:szCs w:val="24"/>
              </w:rPr>
            </w:pPr>
            <w:r w:rsidRPr="00062E2D">
              <w:rPr>
                <w:rFonts w:ascii="Times New Roman" w:hAnsi="Times New Roman"/>
                <w:sz w:val="24"/>
                <w:szCs w:val="24"/>
              </w:rPr>
              <w:t>3/</w:t>
            </w:r>
            <w:r w:rsidR="00D06AB4" w:rsidRPr="00062E2D">
              <w:rPr>
                <w:rFonts w:ascii="Times New Roman" w:hAnsi="Times New Roman"/>
                <w:sz w:val="24"/>
                <w:szCs w:val="24"/>
              </w:rPr>
              <w:t>108</w:t>
            </w:r>
          </w:p>
        </w:tc>
        <w:tc>
          <w:tcPr>
            <w:tcW w:w="1349" w:type="pct"/>
            <w:shd w:val="clear" w:color="auto" w:fill="auto"/>
          </w:tcPr>
          <w:p w14:paraId="0C0EAD6A" w14:textId="77777777" w:rsidR="00D06AB4" w:rsidRPr="00062E2D" w:rsidRDefault="00D06AB4" w:rsidP="001822F7">
            <w:pPr>
              <w:pStyle w:val="ac"/>
              <w:keepNext/>
              <w:spacing w:after="0" w:line="240" w:lineRule="auto"/>
              <w:ind w:left="0"/>
              <w:jc w:val="center"/>
              <w:rPr>
                <w:rFonts w:ascii="Times New Roman" w:hAnsi="Times New Roman"/>
                <w:sz w:val="24"/>
                <w:szCs w:val="24"/>
              </w:rPr>
            </w:pPr>
            <w:r w:rsidRPr="00062E2D">
              <w:rPr>
                <w:rFonts w:ascii="Times New Roman" w:hAnsi="Times New Roman"/>
                <w:sz w:val="24"/>
                <w:szCs w:val="24"/>
              </w:rPr>
              <w:t>108</w:t>
            </w:r>
          </w:p>
        </w:tc>
      </w:tr>
      <w:tr w:rsidR="00D06AB4" w:rsidRPr="001822F7" w14:paraId="73B39607" w14:textId="77777777" w:rsidTr="00463256">
        <w:tc>
          <w:tcPr>
            <w:tcW w:w="2285" w:type="pct"/>
            <w:shd w:val="clear" w:color="auto" w:fill="auto"/>
          </w:tcPr>
          <w:p w14:paraId="11C698AC" w14:textId="77777777" w:rsidR="00910A03" w:rsidRPr="00062E2D" w:rsidRDefault="00910A03" w:rsidP="001822F7">
            <w:pPr>
              <w:pStyle w:val="ac"/>
              <w:keepNext/>
              <w:spacing w:after="0" w:line="240" w:lineRule="auto"/>
              <w:ind w:left="0"/>
              <w:rPr>
                <w:rFonts w:ascii="Times New Roman" w:eastAsia="Times New Roman" w:hAnsi="Times New Roman"/>
                <w:i/>
                <w:sz w:val="24"/>
                <w:szCs w:val="24"/>
                <w:lang w:eastAsia="ru-RU"/>
              </w:rPr>
            </w:pPr>
            <w:r w:rsidRPr="00062E2D">
              <w:rPr>
                <w:rFonts w:ascii="Times New Roman" w:eastAsia="Times New Roman" w:hAnsi="Times New Roman"/>
                <w:i/>
                <w:sz w:val="24"/>
                <w:szCs w:val="24"/>
                <w:lang w:eastAsia="ru-RU"/>
              </w:rPr>
              <w:t xml:space="preserve">Контактная работа - Аудиторные </w:t>
            </w:r>
          </w:p>
          <w:p w14:paraId="0ADBB81C" w14:textId="77777777" w:rsidR="00D06AB4" w:rsidRPr="00062E2D" w:rsidRDefault="00910A03" w:rsidP="001822F7">
            <w:pPr>
              <w:pStyle w:val="ac"/>
              <w:keepNext/>
              <w:spacing w:after="0" w:line="240" w:lineRule="auto"/>
              <w:ind w:left="0"/>
              <w:rPr>
                <w:rFonts w:ascii="Times New Roman" w:hAnsi="Times New Roman"/>
                <w:i/>
                <w:sz w:val="24"/>
                <w:szCs w:val="24"/>
              </w:rPr>
            </w:pPr>
            <w:r w:rsidRPr="00062E2D">
              <w:rPr>
                <w:rFonts w:ascii="Times New Roman" w:eastAsia="Times New Roman" w:hAnsi="Times New Roman"/>
                <w:i/>
                <w:sz w:val="24"/>
                <w:szCs w:val="24"/>
                <w:lang w:eastAsia="ru-RU"/>
              </w:rPr>
              <w:t>занятия</w:t>
            </w:r>
          </w:p>
        </w:tc>
        <w:tc>
          <w:tcPr>
            <w:tcW w:w="1366" w:type="pct"/>
            <w:shd w:val="clear" w:color="auto" w:fill="auto"/>
          </w:tcPr>
          <w:p w14:paraId="2A32B170" w14:textId="4F4C6703" w:rsidR="00D06AB4" w:rsidRPr="00062E2D" w:rsidRDefault="00D06AB4" w:rsidP="001822F7">
            <w:pPr>
              <w:pStyle w:val="ac"/>
              <w:keepNext/>
              <w:spacing w:after="0" w:line="240" w:lineRule="auto"/>
              <w:ind w:left="0"/>
              <w:jc w:val="center"/>
              <w:rPr>
                <w:rFonts w:ascii="Times New Roman" w:hAnsi="Times New Roman"/>
                <w:i/>
                <w:sz w:val="24"/>
                <w:szCs w:val="24"/>
              </w:rPr>
            </w:pPr>
            <w:r w:rsidRPr="00062E2D">
              <w:rPr>
                <w:rFonts w:ascii="Times New Roman" w:hAnsi="Times New Roman"/>
                <w:i/>
                <w:sz w:val="24"/>
                <w:szCs w:val="24"/>
              </w:rPr>
              <w:t>3</w:t>
            </w:r>
            <w:r w:rsidR="00293204" w:rsidRPr="00062E2D">
              <w:rPr>
                <w:rFonts w:ascii="Times New Roman" w:hAnsi="Times New Roman"/>
                <w:i/>
                <w:sz w:val="24"/>
                <w:szCs w:val="24"/>
              </w:rPr>
              <w:t>2</w:t>
            </w:r>
          </w:p>
        </w:tc>
        <w:tc>
          <w:tcPr>
            <w:tcW w:w="1349" w:type="pct"/>
            <w:shd w:val="clear" w:color="auto" w:fill="auto"/>
          </w:tcPr>
          <w:p w14:paraId="75CDD00E" w14:textId="43011DE8" w:rsidR="00D06AB4" w:rsidRPr="00062E2D" w:rsidRDefault="00D06AB4" w:rsidP="001822F7">
            <w:pPr>
              <w:pStyle w:val="ac"/>
              <w:keepNext/>
              <w:spacing w:after="0" w:line="240" w:lineRule="auto"/>
              <w:ind w:left="0"/>
              <w:jc w:val="center"/>
              <w:rPr>
                <w:rFonts w:ascii="Times New Roman" w:hAnsi="Times New Roman"/>
                <w:i/>
                <w:sz w:val="24"/>
                <w:szCs w:val="24"/>
              </w:rPr>
            </w:pPr>
            <w:r w:rsidRPr="00062E2D">
              <w:rPr>
                <w:rFonts w:ascii="Times New Roman" w:hAnsi="Times New Roman"/>
                <w:i/>
                <w:sz w:val="24"/>
                <w:szCs w:val="24"/>
              </w:rPr>
              <w:t>3</w:t>
            </w:r>
            <w:r w:rsidR="00293204" w:rsidRPr="00062E2D">
              <w:rPr>
                <w:rFonts w:ascii="Times New Roman" w:hAnsi="Times New Roman"/>
                <w:i/>
                <w:sz w:val="24"/>
                <w:szCs w:val="24"/>
              </w:rPr>
              <w:t>2</w:t>
            </w:r>
          </w:p>
        </w:tc>
      </w:tr>
      <w:tr w:rsidR="00D06AB4" w:rsidRPr="001822F7" w14:paraId="6AC51E93" w14:textId="77777777" w:rsidTr="00463256">
        <w:tc>
          <w:tcPr>
            <w:tcW w:w="2285" w:type="pct"/>
            <w:shd w:val="clear" w:color="auto" w:fill="auto"/>
          </w:tcPr>
          <w:p w14:paraId="4B8F8EF1" w14:textId="77777777" w:rsidR="00D06AB4" w:rsidRPr="00062E2D" w:rsidRDefault="00D06AB4" w:rsidP="001822F7">
            <w:pPr>
              <w:pStyle w:val="ac"/>
              <w:keepNext/>
              <w:spacing w:after="0" w:line="240" w:lineRule="auto"/>
              <w:ind w:left="0"/>
              <w:rPr>
                <w:rFonts w:ascii="Times New Roman" w:hAnsi="Times New Roman"/>
                <w:sz w:val="24"/>
                <w:szCs w:val="24"/>
              </w:rPr>
            </w:pPr>
            <w:r w:rsidRPr="00062E2D">
              <w:rPr>
                <w:rFonts w:ascii="Times New Roman" w:hAnsi="Times New Roman"/>
                <w:sz w:val="24"/>
                <w:szCs w:val="24"/>
              </w:rPr>
              <w:t xml:space="preserve">Лекции </w:t>
            </w:r>
          </w:p>
        </w:tc>
        <w:tc>
          <w:tcPr>
            <w:tcW w:w="1366" w:type="pct"/>
            <w:shd w:val="clear" w:color="auto" w:fill="auto"/>
          </w:tcPr>
          <w:p w14:paraId="5D6B8BE4" w14:textId="77777777" w:rsidR="00D06AB4" w:rsidRPr="00062E2D" w:rsidRDefault="00D06AB4" w:rsidP="001822F7">
            <w:pPr>
              <w:pStyle w:val="ac"/>
              <w:keepNext/>
              <w:spacing w:after="0" w:line="240" w:lineRule="auto"/>
              <w:ind w:left="0"/>
              <w:jc w:val="center"/>
              <w:rPr>
                <w:rFonts w:ascii="Times New Roman" w:hAnsi="Times New Roman"/>
                <w:sz w:val="24"/>
                <w:szCs w:val="24"/>
              </w:rPr>
            </w:pPr>
            <w:r w:rsidRPr="00062E2D">
              <w:rPr>
                <w:rFonts w:ascii="Times New Roman" w:hAnsi="Times New Roman"/>
                <w:sz w:val="24"/>
                <w:szCs w:val="24"/>
              </w:rPr>
              <w:t>8</w:t>
            </w:r>
          </w:p>
        </w:tc>
        <w:tc>
          <w:tcPr>
            <w:tcW w:w="1349" w:type="pct"/>
            <w:shd w:val="clear" w:color="auto" w:fill="auto"/>
          </w:tcPr>
          <w:p w14:paraId="01E28997" w14:textId="77777777" w:rsidR="00D06AB4" w:rsidRPr="00062E2D" w:rsidRDefault="00D06AB4" w:rsidP="001822F7">
            <w:pPr>
              <w:pStyle w:val="ac"/>
              <w:keepNext/>
              <w:spacing w:after="0" w:line="240" w:lineRule="auto"/>
              <w:ind w:left="0"/>
              <w:jc w:val="center"/>
              <w:rPr>
                <w:rFonts w:ascii="Times New Roman" w:hAnsi="Times New Roman"/>
                <w:sz w:val="24"/>
                <w:szCs w:val="24"/>
              </w:rPr>
            </w:pPr>
            <w:r w:rsidRPr="00062E2D">
              <w:rPr>
                <w:rFonts w:ascii="Times New Roman" w:hAnsi="Times New Roman"/>
                <w:sz w:val="24"/>
                <w:szCs w:val="24"/>
              </w:rPr>
              <w:t>8</w:t>
            </w:r>
          </w:p>
        </w:tc>
      </w:tr>
      <w:tr w:rsidR="00D06AB4" w:rsidRPr="001822F7" w14:paraId="62417A3F" w14:textId="77777777" w:rsidTr="00463256">
        <w:tc>
          <w:tcPr>
            <w:tcW w:w="2285" w:type="pct"/>
            <w:shd w:val="clear" w:color="auto" w:fill="auto"/>
          </w:tcPr>
          <w:p w14:paraId="2732DA81" w14:textId="77777777" w:rsidR="00D06AB4" w:rsidRPr="00062E2D" w:rsidRDefault="00D06AB4" w:rsidP="001822F7">
            <w:pPr>
              <w:pStyle w:val="ac"/>
              <w:keepNext/>
              <w:spacing w:after="0" w:line="240" w:lineRule="auto"/>
              <w:ind w:left="0"/>
              <w:rPr>
                <w:rFonts w:ascii="Times New Roman" w:hAnsi="Times New Roman"/>
                <w:sz w:val="24"/>
                <w:szCs w:val="24"/>
              </w:rPr>
            </w:pPr>
            <w:r w:rsidRPr="00062E2D">
              <w:rPr>
                <w:rFonts w:ascii="Times New Roman" w:hAnsi="Times New Roman"/>
                <w:sz w:val="24"/>
                <w:szCs w:val="24"/>
              </w:rPr>
              <w:t>Семинары, практические  занятия</w:t>
            </w:r>
          </w:p>
        </w:tc>
        <w:tc>
          <w:tcPr>
            <w:tcW w:w="1366" w:type="pct"/>
            <w:shd w:val="clear" w:color="auto" w:fill="auto"/>
          </w:tcPr>
          <w:p w14:paraId="64F53D09" w14:textId="1B60215D" w:rsidR="00D06AB4" w:rsidRPr="00062E2D" w:rsidRDefault="00D06AB4" w:rsidP="001822F7">
            <w:pPr>
              <w:pStyle w:val="ac"/>
              <w:keepNext/>
              <w:spacing w:after="0" w:line="240" w:lineRule="auto"/>
              <w:ind w:left="0"/>
              <w:jc w:val="center"/>
              <w:rPr>
                <w:rFonts w:ascii="Times New Roman" w:hAnsi="Times New Roman"/>
                <w:sz w:val="24"/>
                <w:szCs w:val="24"/>
              </w:rPr>
            </w:pPr>
            <w:r w:rsidRPr="00062E2D">
              <w:rPr>
                <w:rFonts w:ascii="Times New Roman" w:hAnsi="Times New Roman"/>
                <w:sz w:val="24"/>
                <w:szCs w:val="24"/>
              </w:rPr>
              <w:t>2</w:t>
            </w:r>
            <w:r w:rsidR="00293204" w:rsidRPr="00062E2D">
              <w:rPr>
                <w:rFonts w:ascii="Times New Roman" w:hAnsi="Times New Roman"/>
                <w:sz w:val="24"/>
                <w:szCs w:val="24"/>
              </w:rPr>
              <w:t>4</w:t>
            </w:r>
          </w:p>
        </w:tc>
        <w:tc>
          <w:tcPr>
            <w:tcW w:w="1349" w:type="pct"/>
            <w:shd w:val="clear" w:color="auto" w:fill="auto"/>
          </w:tcPr>
          <w:p w14:paraId="2F33689F" w14:textId="7E5415EE" w:rsidR="00D06AB4" w:rsidRPr="00062E2D" w:rsidRDefault="00D06AB4" w:rsidP="001822F7">
            <w:pPr>
              <w:pStyle w:val="ac"/>
              <w:keepNext/>
              <w:spacing w:after="0" w:line="240" w:lineRule="auto"/>
              <w:ind w:left="0"/>
              <w:jc w:val="center"/>
              <w:rPr>
                <w:rFonts w:ascii="Times New Roman" w:hAnsi="Times New Roman"/>
                <w:sz w:val="24"/>
                <w:szCs w:val="24"/>
              </w:rPr>
            </w:pPr>
            <w:r w:rsidRPr="00062E2D">
              <w:rPr>
                <w:rFonts w:ascii="Times New Roman" w:hAnsi="Times New Roman"/>
                <w:sz w:val="24"/>
                <w:szCs w:val="24"/>
              </w:rPr>
              <w:t>2</w:t>
            </w:r>
            <w:r w:rsidR="00293204" w:rsidRPr="00062E2D">
              <w:rPr>
                <w:rFonts w:ascii="Times New Roman" w:hAnsi="Times New Roman"/>
                <w:sz w:val="24"/>
                <w:szCs w:val="24"/>
              </w:rPr>
              <w:t>4</w:t>
            </w:r>
          </w:p>
        </w:tc>
      </w:tr>
      <w:tr w:rsidR="00D06AB4" w:rsidRPr="001822F7" w14:paraId="394A704E" w14:textId="77777777" w:rsidTr="00463256">
        <w:tc>
          <w:tcPr>
            <w:tcW w:w="2285" w:type="pct"/>
            <w:shd w:val="clear" w:color="auto" w:fill="auto"/>
          </w:tcPr>
          <w:p w14:paraId="04FB9E9A" w14:textId="77777777" w:rsidR="00D06AB4" w:rsidRPr="00062E2D" w:rsidRDefault="00D06AB4" w:rsidP="001822F7">
            <w:pPr>
              <w:pStyle w:val="ac"/>
              <w:keepNext/>
              <w:spacing w:after="0" w:line="240" w:lineRule="auto"/>
              <w:ind w:left="0"/>
              <w:rPr>
                <w:rFonts w:ascii="Times New Roman" w:hAnsi="Times New Roman"/>
                <w:i/>
                <w:sz w:val="24"/>
                <w:szCs w:val="24"/>
              </w:rPr>
            </w:pPr>
            <w:r w:rsidRPr="00062E2D">
              <w:rPr>
                <w:rFonts w:ascii="Times New Roman" w:hAnsi="Times New Roman"/>
                <w:i/>
                <w:sz w:val="24"/>
                <w:szCs w:val="24"/>
              </w:rPr>
              <w:t>Самостоятельная  работа</w:t>
            </w:r>
          </w:p>
        </w:tc>
        <w:tc>
          <w:tcPr>
            <w:tcW w:w="1366" w:type="pct"/>
            <w:shd w:val="clear" w:color="auto" w:fill="auto"/>
          </w:tcPr>
          <w:p w14:paraId="44003A02" w14:textId="233C6E71" w:rsidR="00D06AB4" w:rsidRPr="00062E2D" w:rsidRDefault="00D06AB4" w:rsidP="001822F7">
            <w:pPr>
              <w:pStyle w:val="ac"/>
              <w:keepNext/>
              <w:spacing w:after="0" w:line="240" w:lineRule="auto"/>
              <w:ind w:left="0"/>
              <w:jc w:val="center"/>
              <w:rPr>
                <w:rFonts w:ascii="Times New Roman" w:hAnsi="Times New Roman"/>
                <w:i/>
                <w:sz w:val="24"/>
                <w:szCs w:val="24"/>
              </w:rPr>
            </w:pPr>
            <w:r w:rsidRPr="00062E2D">
              <w:rPr>
                <w:rFonts w:ascii="Times New Roman" w:hAnsi="Times New Roman"/>
                <w:i/>
                <w:sz w:val="24"/>
                <w:szCs w:val="24"/>
              </w:rPr>
              <w:t>7</w:t>
            </w:r>
            <w:r w:rsidR="00293204" w:rsidRPr="00062E2D">
              <w:rPr>
                <w:rFonts w:ascii="Times New Roman" w:hAnsi="Times New Roman"/>
                <w:i/>
                <w:sz w:val="24"/>
                <w:szCs w:val="24"/>
              </w:rPr>
              <w:t>6</w:t>
            </w:r>
          </w:p>
        </w:tc>
        <w:tc>
          <w:tcPr>
            <w:tcW w:w="1349" w:type="pct"/>
            <w:shd w:val="clear" w:color="auto" w:fill="auto"/>
          </w:tcPr>
          <w:p w14:paraId="57BE442E" w14:textId="3670AF82" w:rsidR="00D06AB4" w:rsidRPr="00062E2D" w:rsidRDefault="00D06AB4" w:rsidP="001822F7">
            <w:pPr>
              <w:pStyle w:val="ac"/>
              <w:keepNext/>
              <w:spacing w:after="0" w:line="240" w:lineRule="auto"/>
              <w:ind w:left="0"/>
              <w:jc w:val="center"/>
              <w:rPr>
                <w:rFonts w:ascii="Times New Roman" w:hAnsi="Times New Roman"/>
                <w:i/>
                <w:sz w:val="24"/>
                <w:szCs w:val="24"/>
              </w:rPr>
            </w:pPr>
            <w:r w:rsidRPr="00062E2D">
              <w:rPr>
                <w:rFonts w:ascii="Times New Roman" w:hAnsi="Times New Roman"/>
                <w:i/>
                <w:sz w:val="24"/>
                <w:szCs w:val="24"/>
              </w:rPr>
              <w:t>7</w:t>
            </w:r>
            <w:r w:rsidR="00293204" w:rsidRPr="00062E2D">
              <w:rPr>
                <w:rFonts w:ascii="Times New Roman" w:hAnsi="Times New Roman"/>
                <w:i/>
                <w:sz w:val="24"/>
                <w:szCs w:val="24"/>
              </w:rPr>
              <w:t>6</w:t>
            </w:r>
          </w:p>
        </w:tc>
      </w:tr>
      <w:tr w:rsidR="00D06AB4" w:rsidRPr="001822F7" w14:paraId="637C319C" w14:textId="77777777" w:rsidTr="00463256">
        <w:tc>
          <w:tcPr>
            <w:tcW w:w="2285" w:type="pct"/>
            <w:shd w:val="clear" w:color="auto" w:fill="auto"/>
          </w:tcPr>
          <w:p w14:paraId="77C320C5" w14:textId="77777777" w:rsidR="00D06AB4" w:rsidRPr="00062E2D" w:rsidRDefault="00D06AB4" w:rsidP="001822F7">
            <w:pPr>
              <w:pStyle w:val="ac"/>
              <w:keepNext/>
              <w:spacing w:after="0" w:line="240" w:lineRule="auto"/>
              <w:ind w:left="0"/>
              <w:rPr>
                <w:rFonts w:ascii="Times New Roman" w:hAnsi="Times New Roman"/>
                <w:sz w:val="24"/>
                <w:szCs w:val="24"/>
              </w:rPr>
            </w:pPr>
            <w:r w:rsidRPr="00062E2D">
              <w:rPr>
                <w:rFonts w:ascii="Times New Roman" w:hAnsi="Times New Roman"/>
                <w:sz w:val="24"/>
                <w:szCs w:val="24"/>
              </w:rPr>
              <w:t xml:space="preserve">Вид текущего контроля </w:t>
            </w:r>
          </w:p>
        </w:tc>
        <w:tc>
          <w:tcPr>
            <w:tcW w:w="1366" w:type="pct"/>
            <w:shd w:val="clear" w:color="auto" w:fill="auto"/>
          </w:tcPr>
          <w:p w14:paraId="13CD2DDD" w14:textId="3F7B0F7E" w:rsidR="00D06AB4" w:rsidRPr="00062E2D" w:rsidRDefault="00293204" w:rsidP="00463256">
            <w:pPr>
              <w:pStyle w:val="ac"/>
              <w:keepNext/>
              <w:spacing w:after="0" w:line="240" w:lineRule="auto"/>
              <w:ind w:left="0"/>
              <w:jc w:val="center"/>
              <w:rPr>
                <w:rFonts w:ascii="Times New Roman" w:hAnsi="Times New Roman"/>
                <w:sz w:val="24"/>
                <w:szCs w:val="24"/>
              </w:rPr>
            </w:pPr>
            <w:r w:rsidRPr="00062E2D">
              <w:rPr>
                <w:rFonts w:ascii="Times New Roman" w:hAnsi="Times New Roman"/>
                <w:sz w:val="24"/>
                <w:szCs w:val="24"/>
              </w:rPr>
              <w:t>к</w:t>
            </w:r>
            <w:r w:rsidR="00463256" w:rsidRPr="00062E2D">
              <w:rPr>
                <w:rFonts w:ascii="Times New Roman" w:hAnsi="Times New Roman"/>
                <w:sz w:val="24"/>
                <w:szCs w:val="24"/>
              </w:rPr>
              <w:t>онтрольная работа</w:t>
            </w:r>
          </w:p>
        </w:tc>
        <w:tc>
          <w:tcPr>
            <w:tcW w:w="1349" w:type="pct"/>
            <w:shd w:val="clear" w:color="auto" w:fill="auto"/>
          </w:tcPr>
          <w:p w14:paraId="41653A59" w14:textId="0BB22AA5" w:rsidR="00D06AB4" w:rsidRPr="00062E2D" w:rsidRDefault="00293204" w:rsidP="001822F7">
            <w:pPr>
              <w:pStyle w:val="ac"/>
              <w:keepNext/>
              <w:spacing w:after="0" w:line="240" w:lineRule="auto"/>
              <w:ind w:left="0"/>
              <w:jc w:val="center"/>
              <w:rPr>
                <w:rFonts w:ascii="Times New Roman" w:hAnsi="Times New Roman"/>
                <w:sz w:val="24"/>
                <w:szCs w:val="24"/>
              </w:rPr>
            </w:pPr>
            <w:r w:rsidRPr="00062E2D">
              <w:rPr>
                <w:rFonts w:ascii="Times New Roman" w:hAnsi="Times New Roman"/>
                <w:sz w:val="24"/>
                <w:szCs w:val="24"/>
              </w:rPr>
              <w:t>к</w:t>
            </w:r>
            <w:r w:rsidR="00463256" w:rsidRPr="00062E2D">
              <w:rPr>
                <w:rFonts w:ascii="Times New Roman" w:hAnsi="Times New Roman"/>
                <w:sz w:val="24"/>
                <w:szCs w:val="24"/>
              </w:rPr>
              <w:t>онтрольная работа</w:t>
            </w:r>
          </w:p>
        </w:tc>
      </w:tr>
      <w:tr w:rsidR="00D06AB4" w:rsidRPr="001822F7" w14:paraId="1A0C1C13" w14:textId="77777777" w:rsidTr="00463256">
        <w:tc>
          <w:tcPr>
            <w:tcW w:w="2285" w:type="pct"/>
            <w:shd w:val="clear" w:color="auto" w:fill="auto"/>
          </w:tcPr>
          <w:p w14:paraId="2E88203D" w14:textId="77777777" w:rsidR="00D06AB4" w:rsidRPr="00062E2D" w:rsidRDefault="00D06AB4" w:rsidP="001822F7">
            <w:pPr>
              <w:pStyle w:val="ac"/>
              <w:keepNext/>
              <w:spacing w:after="0" w:line="240" w:lineRule="auto"/>
              <w:ind w:left="0"/>
              <w:rPr>
                <w:rFonts w:ascii="Times New Roman" w:hAnsi="Times New Roman"/>
                <w:sz w:val="24"/>
                <w:szCs w:val="24"/>
              </w:rPr>
            </w:pPr>
            <w:r w:rsidRPr="00062E2D">
              <w:rPr>
                <w:rFonts w:ascii="Times New Roman" w:hAnsi="Times New Roman"/>
                <w:sz w:val="24"/>
                <w:szCs w:val="24"/>
              </w:rPr>
              <w:t>Вид промежуточной аттестации</w:t>
            </w:r>
          </w:p>
        </w:tc>
        <w:tc>
          <w:tcPr>
            <w:tcW w:w="1366" w:type="pct"/>
            <w:shd w:val="clear" w:color="auto" w:fill="auto"/>
          </w:tcPr>
          <w:p w14:paraId="37499396" w14:textId="77777777" w:rsidR="00D06AB4" w:rsidRPr="00062E2D" w:rsidRDefault="00D06AB4" w:rsidP="001822F7">
            <w:pPr>
              <w:pStyle w:val="ac"/>
              <w:keepNext/>
              <w:spacing w:after="0" w:line="240" w:lineRule="auto"/>
              <w:ind w:left="0"/>
              <w:jc w:val="center"/>
              <w:rPr>
                <w:rFonts w:ascii="Times New Roman" w:hAnsi="Times New Roman"/>
                <w:sz w:val="24"/>
                <w:szCs w:val="24"/>
              </w:rPr>
            </w:pPr>
            <w:r w:rsidRPr="00062E2D">
              <w:rPr>
                <w:rFonts w:ascii="Times New Roman" w:hAnsi="Times New Roman"/>
                <w:sz w:val="24"/>
                <w:szCs w:val="24"/>
              </w:rPr>
              <w:t>зачет</w:t>
            </w:r>
          </w:p>
        </w:tc>
        <w:tc>
          <w:tcPr>
            <w:tcW w:w="1349" w:type="pct"/>
            <w:shd w:val="clear" w:color="auto" w:fill="auto"/>
          </w:tcPr>
          <w:p w14:paraId="1CAFA9A7" w14:textId="77777777" w:rsidR="00D06AB4" w:rsidRPr="00062E2D" w:rsidRDefault="00D06AB4" w:rsidP="001822F7">
            <w:pPr>
              <w:pStyle w:val="ac"/>
              <w:keepNext/>
              <w:spacing w:after="0" w:line="240" w:lineRule="auto"/>
              <w:ind w:left="0"/>
              <w:jc w:val="center"/>
              <w:rPr>
                <w:rFonts w:ascii="Times New Roman" w:hAnsi="Times New Roman"/>
                <w:sz w:val="24"/>
                <w:szCs w:val="24"/>
              </w:rPr>
            </w:pPr>
            <w:r w:rsidRPr="00062E2D">
              <w:rPr>
                <w:rFonts w:ascii="Times New Roman" w:hAnsi="Times New Roman"/>
                <w:sz w:val="24"/>
                <w:szCs w:val="24"/>
              </w:rPr>
              <w:t>зачет</w:t>
            </w:r>
          </w:p>
        </w:tc>
      </w:tr>
    </w:tbl>
    <w:p w14:paraId="3104E703" w14:textId="77777777" w:rsidR="0057491D" w:rsidRDefault="0057491D" w:rsidP="00E7788D"/>
    <w:p w14:paraId="241F20C7" w14:textId="77777777" w:rsidR="00827816" w:rsidRPr="00463256" w:rsidRDefault="00827816" w:rsidP="00463256">
      <w:pPr>
        <w:pStyle w:val="1"/>
        <w:tabs>
          <w:tab w:val="left" w:pos="993"/>
        </w:tabs>
        <w:spacing w:before="0" w:after="0" w:line="360" w:lineRule="auto"/>
        <w:ind w:firstLine="709"/>
        <w:jc w:val="both"/>
        <w:rPr>
          <w:rFonts w:ascii="Times New Roman" w:hAnsi="Times New Roman"/>
          <w:color w:val="auto"/>
        </w:rPr>
      </w:pPr>
      <w:bookmarkStart w:id="5" w:name="_Toc18666746"/>
      <w:r w:rsidRPr="00463256">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59393F18" w14:textId="77777777" w:rsidR="00827816" w:rsidRPr="00463256" w:rsidRDefault="00827816" w:rsidP="00463256">
      <w:pPr>
        <w:pStyle w:val="1"/>
        <w:tabs>
          <w:tab w:val="left" w:pos="993"/>
        </w:tabs>
        <w:spacing w:before="0" w:after="0" w:line="360" w:lineRule="auto"/>
        <w:ind w:firstLine="709"/>
        <w:jc w:val="both"/>
        <w:rPr>
          <w:rFonts w:ascii="Times New Roman" w:hAnsi="Times New Roman"/>
          <w:color w:val="auto"/>
        </w:rPr>
      </w:pPr>
      <w:bookmarkStart w:id="6" w:name="_Toc415149560"/>
      <w:bookmarkStart w:id="7" w:name="_Toc449699539"/>
      <w:bookmarkStart w:id="8" w:name="_Toc18666747"/>
      <w:r w:rsidRPr="00463256">
        <w:rPr>
          <w:rFonts w:ascii="Times New Roman" w:hAnsi="Times New Roman"/>
          <w:color w:val="auto"/>
        </w:rPr>
        <w:t>5.1. Содержание дисциплины</w:t>
      </w:r>
      <w:bookmarkEnd w:id="6"/>
      <w:bookmarkEnd w:id="7"/>
      <w:bookmarkEnd w:id="8"/>
    </w:p>
    <w:p w14:paraId="04365C88" w14:textId="77777777" w:rsidR="00827816" w:rsidRPr="00463256" w:rsidRDefault="00827816" w:rsidP="00463256">
      <w:pPr>
        <w:pStyle w:val="24"/>
        <w:ind w:firstLine="709"/>
        <w:rPr>
          <w:b/>
          <w:szCs w:val="28"/>
        </w:rPr>
      </w:pPr>
      <w:bookmarkStart w:id="9" w:name="_Toc449699540"/>
      <w:r w:rsidRPr="00463256">
        <w:rPr>
          <w:b/>
          <w:szCs w:val="28"/>
        </w:rPr>
        <w:t>Тема 1. Имущественный комплекс корпорации – объект оценки и управления.</w:t>
      </w:r>
    </w:p>
    <w:p w14:paraId="34887498" w14:textId="77777777" w:rsidR="00827816" w:rsidRPr="00463256" w:rsidRDefault="00827816" w:rsidP="00463256">
      <w:pPr>
        <w:pStyle w:val="24"/>
        <w:ind w:firstLine="709"/>
        <w:rPr>
          <w:szCs w:val="28"/>
        </w:rPr>
      </w:pPr>
      <w:r w:rsidRPr="00463256">
        <w:rPr>
          <w:szCs w:val="28"/>
        </w:rPr>
        <w:lastRenderedPageBreak/>
        <w:t>Понятие, структура имущественного комплекса и роль в деятельности корпорации. Факторы стоимости имущественного комплекса корпораций и цели его оценки. Виды стоимости имущества по международным (МСО) и федеральным (ФСО) стандартам оценки, области их применения в оценочной деятельности. Общие для имущественного комплекса в целом особенности применения методологических подходов и методов оценки.</w:t>
      </w:r>
    </w:p>
    <w:p w14:paraId="71EDC4FB" w14:textId="77777777" w:rsidR="00827816" w:rsidRPr="00463256" w:rsidRDefault="00827816" w:rsidP="00463256">
      <w:pPr>
        <w:spacing w:after="0" w:line="360" w:lineRule="auto"/>
        <w:ind w:firstLine="709"/>
        <w:jc w:val="both"/>
      </w:pPr>
      <w:r w:rsidRPr="00463256">
        <w:t>Цель и основные функции управления имущественным комплексом корпорации. Основные критерии и факторы его эффективности. Место и роль оценки стоимости имущественного комплекса в управлении эффективностью его использования и развития. Современные формы и методы управления имущественным комплексом корпораций. Стоимостная методология построения и управления имущественной стратегией корпорации: максимизация капитализации предприятий и холдингов, снижение имущественных и бизнес-рисков, оптимизация состава активов и имущества корпорации.</w:t>
      </w:r>
    </w:p>
    <w:p w14:paraId="49AAC240" w14:textId="77777777" w:rsidR="00EC7164" w:rsidRPr="00463256" w:rsidRDefault="00827816" w:rsidP="00463256">
      <w:pPr>
        <w:spacing w:after="0" w:line="360" w:lineRule="auto"/>
        <w:ind w:firstLine="709"/>
        <w:jc w:val="both"/>
      </w:pPr>
      <w:r w:rsidRPr="00463256">
        <w:t>Особенности структуры и функций имущественного комплекса высокотехнологических, к</w:t>
      </w:r>
      <w:r w:rsidRPr="00463256">
        <w:rPr>
          <w:bCs/>
        </w:rPr>
        <w:t xml:space="preserve">оммерческо-торговых, производственных, посреднических, финансово-кредитных, страховых </w:t>
      </w:r>
      <w:r w:rsidRPr="00463256">
        <w:t>корпораций, определяющие специфические факторы и специфику оценки их стоимости</w:t>
      </w:r>
    </w:p>
    <w:p w14:paraId="36EAEED6" w14:textId="77777777" w:rsidR="00827816" w:rsidRPr="00463256" w:rsidRDefault="00EC7164" w:rsidP="00463256">
      <w:pPr>
        <w:spacing w:after="0" w:line="360" w:lineRule="auto"/>
        <w:ind w:firstLine="709"/>
        <w:jc w:val="both"/>
      </w:pPr>
      <w:r w:rsidRPr="00463256">
        <w:t>Анализ структуры имущественного комплекса корпорации и ее влияния на рыночную стоимость бизнеса.</w:t>
      </w:r>
      <w:r w:rsidR="00827816" w:rsidRPr="00463256">
        <w:t xml:space="preserve"> </w:t>
      </w:r>
    </w:p>
    <w:p w14:paraId="6DD95C8F" w14:textId="77777777" w:rsidR="00827816" w:rsidRPr="00463256" w:rsidRDefault="00827816" w:rsidP="00463256">
      <w:pPr>
        <w:widowControl w:val="0"/>
        <w:spacing w:after="0" w:line="360" w:lineRule="auto"/>
        <w:ind w:firstLine="709"/>
        <w:jc w:val="both"/>
        <w:rPr>
          <w:b/>
          <w:snapToGrid w:val="0"/>
        </w:rPr>
      </w:pPr>
      <w:r w:rsidRPr="00463256">
        <w:rPr>
          <w:b/>
          <w:snapToGrid w:val="0"/>
        </w:rPr>
        <w:t>Тема 2. Оценка и управление стоимостью объектов недвижимого имущества в составе имущественного комплекса корпораций.</w:t>
      </w:r>
    </w:p>
    <w:p w14:paraId="46C0CB77" w14:textId="77777777" w:rsidR="00827816" w:rsidRPr="00463256" w:rsidRDefault="00827816" w:rsidP="00463256">
      <w:pPr>
        <w:spacing w:after="0" w:line="360" w:lineRule="auto"/>
        <w:ind w:firstLine="709"/>
        <w:jc w:val="both"/>
      </w:pPr>
      <w:r w:rsidRPr="00463256">
        <w:rPr>
          <w:snapToGrid w:val="0"/>
        </w:rPr>
        <w:t xml:space="preserve">Развитие государственной политики и законодательства Российской Федерации в области земельно-имущественных отношений. Факторы стоимости земельных участков, зданий и сооружении. Классификация объектов недвижимого имущества на балансе корпорации. Особенности оценки коммерческих и некоммерческих объектов недвижимости. Виды генерируемого объектами недвижимости дохода и методы их определения. Функциональное назначение объектов недвижимости в составе имущественного комплекса корпорации. </w:t>
      </w:r>
      <w:r w:rsidRPr="00463256">
        <w:t xml:space="preserve">Виды разрешенного использования и правовой режим объектов </w:t>
      </w:r>
      <w:r w:rsidRPr="00463256">
        <w:lastRenderedPageBreak/>
        <w:t>недвижимости,</w:t>
      </w:r>
      <w:r w:rsidRPr="00463256">
        <w:rPr>
          <w:snapToGrid w:val="0"/>
        </w:rPr>
        <w:t xml:space="preserve"> </w:t>
      </w:r>
      <w:r w:rsidRPr="00463256">
        <w:t xml:space="preserve">их влияние на стоимость. </w:t>
      </w:r>
      <w:r w:rsidR="00DB3D68" w:rsidRPr="00463256">
        <w:t>Анализ влияния правового использования объекта недвижимости на его стоимость в составе имущественного комплекса корпорации.</w:t>
      </w:r>
    </w:p>
    <w:p w14:paraId="6D4A7543" w14:textId="77777777" w:rsidR="00827816" w:rsidRPr="00463256" w:rsidRDefault="00827816" w:rsidP="00463256">
      <w:pPr>
        <w:spacing w:after="0" w:line="360" w:lineRule="auto"/>
        <w:ind w:firstLine="709"/>
        <w:jc w:val="both"/>
      </w:pPr>
      <w:r w:rsidRPr="00463256">
        <w:t xml:space="preserve">Рыночная и кадастровая стоимость объектов недвижимости и их соотношение. Регламентирование оценки стоимости недвижимости в </w:t>
      </w:r>
      <w:hyperlink r:id="rId8" w:tgtFrame="_blank" w:history="1">
        <w:r w:rsidRPr="00463256">
          <w:rPr>
            <w:rStyle w:val="a4"/>
            <w:color w:val="auto"/>
            <w:u w:val="none"/>
          </w:rPr>
          <w:t>ФСО № 7 «Оценка недвижимости</w:t>
        </w:r>
      </w:hyperlink>
      <w:r w:rsidRPr="00463256">
        <w:t xml:space="preserve">» и </w:t>
      </w:r>
      <w:hyperlink r:id="rId9" w:history="1">
        <w:r w:rsidRPr="00463256">
          <w:rPr>
            <w:rStyle w:val="a4"/>
            <w:color w:val="auto"/>
            <w:u w:val="none"/>
          </w:rPr>
          <w:t>ФСО № 4 «Определение кадастровой стоимости объектов недвижимости</w:t>
        </w:r>
      </w:hyperlink>
      <w:r w:rsidRPr="00463256">
        <w:t xml:space="preserve">». </w:t>
      </w:r>
      <w:r w:rsidR="00DB3D68" w:rsidRPr="00463256">
        <w:t xml:space="preserve">Кадастровая стоимость комплексного объекта недвижимости. </w:t>
      </w:r>
    </w:p>
    <w:p w14:paraId="5C816DCB" w14:textId="77777777" w:rsidR="00827816" w:rsidRPr="00463256" w:rsidRDefault="00827816" w:rsidP="00463256">
      <w:pPr>
        <w:spacing w:after="0" w:line="360" w:lineRule="auto"/>
        <w:ind w:firstLine="709"/>
        <w:jc w:val="both"/>
      </w:pPr>
      <w:r w:rsidRPr="00463256">
        <w:t xml:space="preserve">Влияние системы налогообложения на стоимость недвижимости </w:t>
      </w:r>
      <w:r w:rsidRPr="00463256">
        <w:rPr>
          <w:snapToGrid w:val="0"/>
        </w:rPr>
        <w:t>в составе имущественного комплекса корпорации</w:t>
      </w:r>
      <w:r w:rsidRPr="00463256">
        <w:t xml:space="preserve">. </w:t>
      </w:r>
    </w:p>
    <w:p w14:paraId="6C5DF8A8" w14:textId="77777777" w:rsidR="00827816" w:rsidRPr="00463256" w:rsidRDefault="00827816" w:rsidP="00463256">
      <w:pPr>
        <w:spacing w:after="0" w:line="360" w:lineRule="auto"/>
        <w:ind w:firstLine="709"/>
        <w:jc w:val="both"/>
      </w:pPr>
      <w:r w:rsidRPr="00463256">
        <w:t xml:space="preserve">Особенности оценки стоимости свободного земельного участка и земельного участка с улучшениями в составе имущественного комплекса корпорации. Влияние освоения (улучшений) земельного участка на его стоимость. Залоговое финансирование освоения земельного участка по мере роста его рыночной стоимости. </w:t>
      </w:r>
      <w:hyperlink r:id="rId10" w:history="1">
        <w:r w:rsidRPr="00463256">
          <w:rPr>
            <w:rStyle w:val="a4"/>
            <w:color w:val="auto"/>
            <w:u w:val="none"/>
          </w:rPr>
          <w:t>ФСО № 9 «Оценка для целей залога</w:t>
        </w:r>
      </w:hyperlink>
      <w:r w:rsidRPr="00463256">
        <w:t xml:space="preserve">». </w:t>
      </w:r>
    </w:p>
    <w:p w14:paraId="6C194528" w14:textId="77777777" w:rsidR="00827816" w:rsidRPr="00463256" w:rsidRDefault="00827816" w:rsidP="00463256">
      <w:pPr>
        <w:spacing w:after="0" w:line="360" w:lineRule="auto"/>
        <w:ind w:firstLine="709"/>
        <w:jc w:val="both"/>
      </w:pPr>
      <w:r w:rsidRPr="00463256">
        <w:t xml:space="preserve">Применение принципа наилучшего и наиболее эффективного использования в оценке стоимости объектов недвижимости. </w:t>
      </w:r>
    </w:p>
    <w:p w14:paraId="207F00C0" w14:textId="77777777" w:rsidR="003C3CD5" w:rsidRPr="00463256" w:rsidRDefault="00827816" w:rsidP="00463256">
      <w:pPr>
        <w:widowControl w:val="0"/>
        <w:spacing w:after="0" w:line="360" w:lineRule="auto"/>
        <w:ind w:firstLine="709"/>
        <w:jc w:val="both"/>
        <w:rPr>
          <w:b/>
          <w:bCs/>
          <w:kern w:val="32"/>
        </w:rPr>
      </w:pPr>
      <w:r w:rsidRPr="00463256">
        <w:t xml:space="preserve">Методы доходного подхода в оценке стоимости объектов недвижимости в составе имущественного комплекса корпораций. Особенности определения дохода объектов недвижимости в составе имущественного комплекса корпораций. </w:t>
      </w:r>
      <w:r w:rsidR="003C3CD5" w:rsidRPr="00463256">
        <w:rPr>
          <w:color w:val="000000"/>
        </w:rPr>
        <w:t>Ретроспективный анализ и прогноз валовой выручки от реализации</w:t>
      </w:r>
    </w:p>
    <w:p w14:paraId="434C8AE9" w14:textId="77777777" w:rsidR="00827816" w:rsidRPr="00463256" w:rsidRDefault="00827816" w:rsidP="00463256">
      <w:pPr>
        <w:widowControl w:val="0"/>
        <w:spacing w:after="0" w:line="360" w:lineRule="auto"/>
        <w:ind w:firstLine="709"/>
        <w:jc w:val="both"/>
        <w:rPr>
          <w:snapToGrid w:val="0"/>
        </w:rPr>
      </w:pPr>
      <w:r w:rsidRPr="00463256">
        <w:rPr>
          <w:snapToGrid w:val="0"/>
        </w:rPr>
        <w:t xml:space="preserve">Особенности применения методов расчета ставки дисконтирования в оценке стоимости недвижимости в </w:t>
      </w:r>
      <w:r w:rsidRPr="00463256">
        <w:t>составе имущественного комплекса корпораций</w:t>
      </w:r>
      <w:r w:rsidRPr="00463256">
        <w:rPr>
          <w:snapToGrid w:val="0"/>
        </w:rPr>
        <w:t>. Классификация рисков владения объектами недвижимого имущества. Особенности выбора безрисковой ставки доходности и расчета величины премий за риски в современных российских условиях. Правила дисконтирования дохода от недвижимости.</w:t>
      </w:r>
    </w:p>
    <w:p w14:paraId="6A79D938" w14:textId="77777777" w:rsidR="00827816" w:rsidRPr="00463256" w:rsidRDefault="00827816" w:rsidP="00463256">
      <w:pPr>
        <w:widowControl w:val="0"/>
        <w:spacing w:after="0" w:line="360" w:lineRule="auto"/>
        <w:ind w:firstLine="709"/>
        <w:jc w:val="both"/>
        <w:rPr>
          <w:snapToGrid w:val="0"/>
        </w:rPr>
      </w:pPr>
      <w:r w:rsidRPr="00463256">
        <w:rPr>
          <w:snapToGrid w:val="0"/>
        </w:rPr>
        <w:t>Норма возврата капитала и способы ее расчета: методы Ринга, Инвуда и Хоскольда. Методы построения коэффициента капитализации. Расчет коэффициента капитализации при использовании заемных средств.</w:t>
      </w:r>
      <w:r w:rsidRPr="00463256">
        <w:rPr>
          <w:b/>
          <w:snapToGrid w:val="0"/>
        </w:rPr>
        <w:t xml:space="preserve"> </w:t>
      </w:r>
    </w:p>
    <w:p w14:paraId="5F8F2B9C" w14:textId="77777777" w:rsidR="00827816" w:rsidRPr="00463256" w:rsidRDefault="00827816" w:rsidP="00463256">
      <w:pPr>
        <w:spacing w:after="0" w:line="360" w:lineRule="auto"/>
        <w:ind w:firstLine="709"/>
        <w:jc w:val="both"/>
      </w:pPr>
      <w:r w:rsidRPr="00463256">
        <w:lastRenderedPageBreak/>
        <w:t>Условия использования методов остатка и капитализации доходов в оценке стоимости объектов недвижимости в составе имущественного комплекса корпораций. Два варианта использования метода остатка, сравнение их алгоритмов и условия применения.</w:t>
      </w:r>
    </w:p>
    <w:p w14:paraId="1288D997" w14:textId="77777777" w:rsidR="00827816" w:rsidRPr="00463256" w:rsidRDefault="00827816" w:rsidP="00463256">
      <w:pPr>
        <w:spacing w:after="0" w:line="360" w:lineRule="auto"/>
        <w:ind w:firstLine="709"/>
        <w:jc w:val="both"/>
      </w:pPr>
      <w:r w:rsidRPr="00463256">
        <w:t xml:space="preserve">Метод предполагаемого использования и особенности его применения для реализации инвестиционных проектов. </w:t>
      </w:r>
    </w:p>
    <w:p w14:paraId="27102822" w14:textId="77777777" w:rsidR="00827816" w:rsidRPr="00463256" w:rsidRDefault="00827816" w:rsidP="00463256">
      <w:pPr>
        <w:spacing w:after="0" w:line="360" w:lineRule="auto"/>
        <w:ind w:firstLine="709"/>
        <w:jc w:val="both"/>
      </w:pPr>
      <w:r w:rsidRPr="00463256">
        <w:t>Оценка стоимости земельных участков сельскохозяйственного, горнодобывающего и других видов функционального назначения, где использование свойств земельных участков выступает базой и видом бизнеса. Особенности оценки земельных участков для рекреационного бизнеса.</w:t>
      </w:r>
    </w:p>
    <w:p w14:paraId="31E0759F" w14:textId="77777777" w:rsidR="00827816" w:rsidRPr="00463256" w:rsidRDefault="00827816" w:rsidP="00463256">
      <w:pPr>
        <w:spacing w:after="0" w:line="360" w:lineRule="auto"/>
        <w:ind w:firstLine="709"/>
        <w:jc w:val="both"/>
      </w:pPr>
      <w:r w:rsidRPr="00463256">
        <w:t xml:space="preserve">Сравнительный подход к оценке стоимости объектов недвижимости в составе имущественного комплекса корпораций, сфера использования. Элементы и единицы сравнения и отбора сопоставимых объектов недвижимости в качестве объектов-аналогов. Виды поправок, порядок их расчета и внесения. </w:t>
      </w:r>
    </w:p>
    <w:p w14:paraId="0B0D235D" w14:textId="77777777" w:rsidR="00827816" w:rsidRPr="00463256" w:rsidRDefault="00827816" w:rsidP="00463256">
      <w:pPr>
        <w:spacing w:after="0" w:line="360" w:lineRule="auto"/>
        <w:ind w:firstLine="709"/>
        <w:jc w:val="both"/>
      </w:pPr>
      <w:r w:rsidRPr="00463256">
        <w:t xml:space="preserve">Условия и недостатки использования методов распределения и выделения в оценке стоимости объектов недвижимости в составе имущественного комплекса корпораций. </w:t>
      </w:r>
    </w:p>
    <w:p w14:paraId="12126F05" w14:textId="77777777" w:rsidR="00827816" w:rsidRPr="00463256" w:rsidRDefault="00827816" w:rsidP="00463256">
      <w:pPr>
        <w:pStyle w:val="24"/>
        <w:ind w:firstLine="709"/>
        <w:rPr>
          <w:szCs w:val="28"/>
        </w:rPr>
      </w:pPr>
      <w:r w:rsidRPr="00463256">
        <w:rPr>
          <w:szCs w:val="28"/>
        </w:rPr>
        <w:t xml:space="preserve">Особенности применения методов затратного подхода к оценке стоимости объектов недвижимости в составе имущественного комплекса корпораций. Метод затрат на освоение, сущность, содержание и области применения. Методы затрат на воспроизводство (восстановительной стоимости) или замещение инфраструктуры, области и этапы применения. Метод по условиям типовых инвестиционных контрактов, состав необходимой информации, области и алгоритм применения. </w:t>
      </w:r>
    </w:p>
    <w:p w14:paraId="6839CA30" w14:textId="77777777" w:rsidR="00827816" w:rsidRPr="00463256" w:rsidRDefault="00827816" w:rsidP="00463256">
      <w:pPr>
        <w:widowControl w:val="0"/>
        <w:spacing w:after="0" w:line="360" w:lineRule="auto"/>
        <w:ind w:firstLine="709"/>
        <w:jc w:val="both"/>
        <w:rPr>
          <w:iCs/>
          <w:snapToGrid w:val="0"/>
        </w:rPr>
      </w:pPr>
      <w:r w:rsidRPr="00463256">
        <w:rPr>
          <w:iCs/>
          <w:snapToGrid w:val="0"/>
        </w:rPr>
        <w:t>Оценка стоимости зданий и сооружений методом стоимости нового строительства, этапы работ и условия применения.</w:t>
      </w:r>
    </w:p>
    <w:p w14:paraId="0C0E7632" w14:textId="77777777" w:rsidR="00827816" w:rsidRPr="00463256" w:rsidRDefault="00827816" w:rsidP="00463256">
      <w:pPr>
        <w:widowControl w:val="0"/>
        <w:spacing w:after="0" w:line="360" w:lineRule="auto"/>
        <w:ind w:firstLine="709"/>
        <w:jc w:val="both"/>
        <w:rPr>
          <w:snapToGrid w:val="0"/>
        </w:rPr>
      </w:pPr>
      <w:r w:rsidRPr="00463256">
        <w:rPr>
          <w:snapToGrid w:val="0"/>
        </w:rPr>
        <w:t xml:space="preserve">Понятие общего накопленного износа в стоимостной оценке и его отличие от амортизационных отчислений, используемых в бухгалтерском учете. Виды износа зданий и сооружений и способы их расчета. </w:t>
      </w:r>
    </w:p>
    <w:p w14:paraId="21D91F14" w14:textId="77777777" w:rsidR="00DB3D68" w:rsidRPr="00463256" w:rsidRDefault="00DB3D68" w:rsidP="00463256">
      <w:pPr>
        <w:widowControl w:val="0"/>
        <w:spacing w:after="0" w:line="360" w:lineRule="auto"/>
        <w:ind w:firstLine="709"/>
        <w:jc w:val="both"/>
        <w:rPr>
          <w:snapToGrid w:val="0"/>
        </w:rPr>
      </w:pPr>
      <w:r w:rsidRPr="00463256">
        <w:rPr>
          <w:snapToGrid w:val="0"/>
        </w:rPr>
        <w:t xml:space="preserve">Оценка стоимости комплекса земельный участок, здание и расположенные </w:t>
      </w:r>
      <w:r w:rsidRPr="00463256">
        <w:rPr>
          <w:snapToGrid w:val="0"/>
        </w:rPr>
        <w:lastRenderedPageBreak/>
        <w:t>на их территории машины и оборудование.</w:t>
      </w:r>
    </w:p>
    <w:p w14:paraId="2189FD9C" w14:textId="77777777" w:rsidR="00827816" w:rsidRPr="00463256" w:rsidRDefault="00827816" w:rsidP="00463256">
      <w:pPr>
        <w:widowControl w:val="0"/>
        <w:spacing w:after="0" w:line="360" w:lineRule="auto"/>
        <w:ind w:firstLine="709"/>
        <w:jc w:val="both"/>
        <w:rPr>
          <w:color w:val="000000"/>
        </w:rPr>
      </w:pPr>
      <w:r w:rsidRPr="00463256">
        <w:rPr>
          <w:snapToGrid w:val="0"/>
        </w:rPr>
        <w:t xml:space="preserve">Формы и методы управления недвижимостью в корпорации. Стоимостное управление недвижимым имуществом корпорации в рамках системы управления стоимостью бизнеса. Коэффициент использования объектов недвижимости – основной показатель эффективности и степени влияния на стоимость бизнеса корпорации. Фондоотдача, фондоемкость и фондовооруженность – показатели эффективности использования основных фондов корпорации. Стоимостной подход в оценке эффективности инвестиционных проектов и управлении их реализацией, особенности его значения для высокочехнологических корпораций. </w:t>
      </w:r>
      <w:r w:rsidRPr="00463256">
        <w:rPr>
          <w:color w:val="000000"/>
        </w:rPr>
        <w:t>Трастовое управление имущественным комплексом корпорации и его элементами (сервейинг), ориентированное на рост стоимости ее бизнеса: разделение юридического права собственности и права управления.</w:t>
      </w:r>
    </w:p>
    <w:p w14:paraId="45D31E1E" w14:textId="77777777" w:rsidR="00827816" w:rsidRPr="00463256" w:rsidRDefault="00827816" w:rsidP="00463256">
      <w:pPr>
        <w:spacing w:after="0" w:line="360" w:lineRule="auto"/>
        <w:ind w:firstLine="709"/>
        <w:jc w:val="both"/>
        <w:rPr>
          <w:b/>
        </w:rPr>
      </w:pPr>
      <w:r w:rsidRPr="00463256">
        <w:rPr>
          <w:b/>
          <w:snapToGrid w:val="0"/>
        </w:rPr>
        <w:t xml:space="preserve">Тема 3. Методы оценки и управление стоимостью </w:t>
      </w:r>
      <w:r w:rsidRPr="00463256">
        <w:rPr>
          <w:b/>
        </w:rPr>
        <w:t>машин и оборудования в составе имущественного комплекса корпораций</w:t>
      </w:r>
    </w:p>
    <w:p w14:paraId="4F373393" w14:textId="77777777" w:rsidR="00827816" w:rsidRPr="00463256" w:rsidRDefault="00827816" w:rsidP="00463256">
      <w:pPr>
        <w:spacing w:after="0" w:line="360" w:lineRule="auto"/>
        <w:ind w:firstLine="709"/>
        <w:jc w:val="both"/>
      </w:pPr>
      <w:r w:rsidRPr="00463256">
        <w:t>Особенности, условия и факторы сложности применения методов доходного, рыночного и затратного подходов к определению стоимости машин и оборудования в составе имущественного комплекса корпораций. Классификация подлежащих оценке машин и оборудования в составе имущественного комплекса корпораций. Специфика функционирования рынка машин, оборудования, транспортных средств и приемы его сегментирования. Массовая и единичная оценка машин и оборудования, их применимость для определения стоимости технологического оборудования высокотехнологических корпораций</w:t>
      </w:r>
    </w:p>
    <w:p w14:paraId="13C25D9B" w14:textId="77777777" w:rsidR="00827816" w:rsidRPr="00463256" w:rsidRDefault="00827816" w:rsidP="00463256">
      <w:pPr>
        <w:spacing w:after="0" w:line="360" w:lineRule="auto"/>
        <w:ind w:firstLine="709"/>
        <w:jc w:val="both"/>
      </w:pPr>
      <w:r w:rsidRPr="00463256">
        <w:t xml:space="preserve">Технология и информационная база применения затратного подхода в стоимостной оценке машин и оборудования. </w:t>
      </w:r>
      <w:hyperlink r:id="rId11" w:tgtFrame="_blank" w:history="1">
        <w:r w:rsidRPr="00463256">
          <w:rPr>
            <w:rStyle w:val="a4"/>
            <w:color w:val="auto"/>
            <w:u w:val="none"/>
          </w:rPr>
          <w:t>ФСО № 10 «Оценка стоимости машин и оборудования</w:t>
        </w:r>
      </w:hyperlink>
      <w:r w:rsidRPr="00463256">
        <w:t>».</w:t>
      </w:r>
    </w:p>
    <w:p w14:paraId="228DB690" w14:textId="77777777" w:rsidR="00827816" w:rsidRPr="00463256" w:rsidRDefault="00827816" w:rsidP="00463256">
      <w:pPr>
        <w:spacing w:after="0" w:line="360" w:lineRule="auto"/>
        <w:ind w:firstLine="709"/>
        <w:jc w:val="both"/>
      </w:pPr>
      <w:r w:rsidRPr="00463256">
        <w:t xml:space="preserve">Методы затратного подхода в определении стоимости машин и оборудования в составе имущественного комплекса корпораций: однородного объекта, поэлементного расчета, анализа и индексации затрат (метод индексации балансовой стоимости), расчета стоимости по укрупненным нормативам. Определение и учет совокупного обесценения (износа). Определение стоимости </w:t>
      </w:r>
      <w:r w:rsidRPr="00463256">
        <w:lastRenderedPageBreak/>
        <w:t xml:space="preserve">работ по перевозке, монтажу и демонтажу машин и оборудования. Достоинства, недостатки и условия применения методов затратного подхода к оценке стоимости машин и оборудования в составе имущественного комплекса корпораций. </w:t>
      </w:r>
    </w:p>
    <w:p w14:paraId="31A16F15" w14:textId="77777777" w:rsidR="00827816" w:rsidRPr="00463256" w:rsidRDefault="00827816" w:rsidP="00463256">
      <w:pPr>
        <w:spacing w:after="0" w:line="360" w:lineRule="auto"/>
        <w:ind w:firstLine="709"/>
        <w:jc w:val="both"/>
      </w:pPr>
      <w:r w:rsidRPr="00463256">
        <w:t>Условия выбора аналога в применении методов сравнительного подхода к оценке стоимости машин и оборудования в составе имущественного комплекса корпорации. Методы сравнительного подхода: прямого сравнения продаж и удельных ценовых показателей. Преимущества, недостатки и условия их применения. Виды корректировок, порядок их расчета и внесения.</w:t>
      </w:r>
    </w:p>
    <w:p w14:paraId="192F3805" w14:textId="77777777" w:rsidR="00827816" w:rsidRPr="00463256" w:rsidRDefault="00827816" w:rsidP="00463256">
      <w:pPr>
        <w:spacing w:after="0" w:line="360" w:lineRule="auto"/>
        <w:ind w:firstLine="709"/>
        <w:jc w:val="both"/>
      </w:pPr>
      <w:r w:rsidRPr="00463256">
        <w:t>Достоинства, недостатки и особенности применения доходного подхода к оценке стоимости машин и оборудования в составе имущественного комплекса корпораций. Методы оценки, построенные на расчете чистого операционного дохода и метод равно эффективного функционального аналога.</w:t>
      </w:r>
    </w:p>
    <w:p w14:paraId="4384E4EB" w14:textId="77777777" w:rsidR="00827816" w:rsidRPr="00463256" w:rsidRDefault="00827816" w:rsidP="00463256">
      <w:pPr>
        <w:spacing w:after="0" w:line="360" w:lineRule="auto"/>
        <w:ind w:firstLine="709"/>
        <w:jc w:val="both"/>
      </w:pPr>
      <w:r w:rsidRPr="00463256">
        <w:t>Формы и методы управления машинами и оборудованием в составе имущественного комплекса корпорации. Влияние наличия, структуры и использования машин и оборудования корпорации на стоимость ее бизнеса и методы их оптимизации. Особенности стоимостного управления операционной и инвестиционной составляющими системы машин и оборудования высокотехнологических корпорации. Централизованная, децентрализованная и смешанная системы управления машинами и оборудованием корпорации, условия их эффективного применения и влияния на стоимость бизнеса.</w:t>
      </w:r>
    </w:p>
    <w:p w14:paraId="5C4EE1B0" w14:textId="77777777" w:rsidR="00827816" w:rsidRPr="00463256" w:rsidRDefault="00827816" w:rsidP="00463256">
      <w:pPr>
        <w:spacing w:after="0" w:line="360" w:lineRule="auto"/>
        <w:ind w:firstLine="709"/>
        <w:jc w:val="both"/>
        <w:rPr>
          <w:b/>
        </w:rPr>
      </w:pPr>
      <w:r w:rsidRPr="00463256">
        <w:rPr>
          <w:b/>
        </w:rPr>
        <w:t>4. Оценка и управление стоимостью объектов нематериального имущества корпорации</w:t>
      </w:r>
    </w:p>
    <w:p w14:paraId="5935005E" w14:textId="77777777" w:rsidR="00827816" w:rsidRPr="00463256" w:rsidRDefault="00827816" w:rsidP="00463256">
      <w:pPr>
        <w:spacing w:after="0" w:line="360" w:lineRule="auto"/>
        <w:ind w:firstLine="709"/>
        <w:jc w:val="both"/>
      </w:pPr>
      <w:r w:rsidRPr="00463256">
        <w:t xml:space="preserve">Цели и особенности оценки стоимости нематериальных объектов в составе имущественного комплекса корпорации. </w:t>
      </w:r>
      <w:hyperlink r:id="rId12" w:tgtFrame="_blank" w:history="1">
        <w:r w:rsidRPr="00463256">
          <w:rPr>
            <w:rStyle w:val="a4"/>
            <w:color w:val="auto"/>
            <w:u w:val="none"/>
          </w:rPr>
          <w:t>ФСО № 11 «Оценка нематериальных активов и интеллектуальной собственности</w:t>
        </w:r>
      </w:hyperlink>
      <w:r w:rsidRPr="00463256">
        <w:t>».</w:t>
      </w:r>
    </w:p>
    <w:p w14:paraId="615BF169" w14:textId="77777777" w:rsidR="00827816" w:rsidRPr="00463256" w:rsidRDefault="00827816" w:rsidP="00463256">
      <w:pPr>
        <w:pStyle w:val="ac"/>
        <w:widowControl w:val="0"/>
        <w:tabs>
          <w:tab w:val="left" w:pos="317"/>
        </w:tabs>
        <w:spacing w:after="0" w:line="360" w:lineRule="auto"/>
        <w:ind w:left="0" w:firstLine="709"/>
        <w:jc w:val="both"/>
        <w:rPr>
          <w:rFonts w:ascii="Times New Roman" w:hAnsi="Times New Roman"/>
          <w:bCs/>
          <w:sz w:val="28"/>
          <w:szCs w:val="28"/>
        </w:rPr>
      </w:pPr>
      <w:r w:rsidRPr="00463256">
        <w:rPr>
          <w:rFonts w:ascii="Times New Roman" w:hAnsi="Times New Roman"/>
          <w:sz w:val="28"/>
          <w:szCs w:val="28"/>
        </w:rPr>
        <w:t>Факторы, влияющие на стоимость</w:t>
      </w:r>
      <w:r w:rsidRPr="00463256">
        <w:rPr>
          <w:rFonts w:ascii="Times New Roman" w:hAnsi="Times New Roman"/>
          <w:bCs/>
          <w:sz w:val="28"/>
          <w:szCs w:val="28"/>
        </w:rPr>
        <w:t xml:space="preserve"> объектов нематериальных имущества корпораций и их учет в управлении бизнесом корпорации. Идентификация, учет и оценка стоимости НМА – фундамент управления нематериальной составляющей имущественного комплекса корпорации. Значение и роль НМА </w:t>
      </w:r>
      <w:r w:rsidRPr="00463256">
        <w:rPr>
          <w:rFonts w:ascii="Times New Roman" w:hAnsi="Times New Roman"/>
          <w:bCs/>
          <w:sz w:val="28"/>
          <w:szCs w:val="28"/>
        </w:rPr>
        <w:lastRenderedPageBreak/>
        <w:t>для высокотехнологических корпораций.</w:t>
      </w:r>
    </w:p>
    <w:p w14:paraId="1F492C21" w14:textId="77777777" w:rsidR="00827816" w:rsidRPr="00463256" w:rsidRDefault="00827816" w:rsidP="00463256">
      <w:pPr>
        <w:pStyle w:val="ac"/>
        <w:widowControl w:val="0"/>
        <w:tabs>
          <w:tab w:val="left" w:pos="317"/>
        </w:tabs>
        <w:spacing w:after="0" w:line="360" w:lineRule="auto"/>
        <w:ind w:left="0" w:firstLine="709"/>
        <w:jc w:val="both"/>
        <w:rPr>
          <w:rFonts w:ascii="Times New Roman" w:hAnsi="Times New Roman"/>
          <w:sz w:val="28"/>
          <w:szCs w:val="28"/>
        </w:rPr>
      </w:pPr>
      <w:r w:rsidRPr="00463256">
        <w:rPr>
          <w:rFonts w:ascii="Times New Roman" w:hAnsi="Times New Roman"/>
          <w:bCs/>
          <w:sz w:val="28"/>
          <w:szCs w:val="28"/>
        </w:rPr>
        <w:t>Особенности применения подходов и общих методов оценки для определения стоимости НМА. Специфические методы оценки стоимости объектов интеллектуальной собственности, условия и области их применения. Методы оценки гудвилла корпорации.</w:t>
      </w:r>
    </w:p>
    <w:p w14:paraId="552E9F71" w14:textId="77777777" w:rsidR="00827816" w:rsidRPr="00463256" w:rsidRDefault="00827816" w:rsidP="00463256">
      <w:pPr>
        <w:autoSpaceDE w:val="0"/>
        <w:autoSpaceDN w:val="0"/>
        <w:adjustRightInd w:val="0"/>
        <w:spacing w:after="0" w:line="360" w:lineRule="auto"/>
        <w:ind w:firstLine="709"/>
        <w:jc w:val="both"/>
        <w:rPr>
          <w:rFonts w:eastAsiaTheme="minorHAnsi"/>
          <w:lang w:eastAsia="en-US"/>
        </w:rPr>
      </w:pPr>
      <w:r w:rsidRPr="00463256">
        <w:t xml:space="preserve">Система управления нематериальными объектами имущественного комплекса корпорации, ориентированная на рост стоимости бизнеса. Хозяйственный оборот нематериальных объектов собственности корпорации. Этапы их капитализации. Оценка стоимости нематериальных имущественных объектов – важнейший этап их капитализации. Учет нематериальных активов и оценка их влияния на стоимость корпорации (бизнеса). Формирование и оптимизация портфеля нематериальных активов по фактору стоимости бизнеса. Методы определения </w:t>
      </w:r>
      <w:r w:rsidRPr="00463256">
        <w:rPr>
          <w:rFonts w:eastAsiaTheme="minorHAnsi"/>
          <w:lang w:eastAsia="en-US"/>
        </w:rPr>
        <w:t>оптимального объема нематериальных активов в структуре активов корпорации. Совершенствование методики управления и выделения из всей совокупности нематериальных активов неформализованных объектов, влияющих на эффективность реструктуризации корпораций.</w:t>
      </w:r>
    </w:p>
    <w:p w14:paraId="78A78764" w14:textId="77777777" w:rsidR="00827816" w:rsidRPr="00463256" w:rsidRDefault="00827816" w:rsidP="00463256">
      <w:pPr>
        <w:spacing w:after="0" w:line="360" w:lineRule="auto"/>
        <w:ind w:firstLine="709"/>
        <w:jc w:val="both"/>
        <w:rPr>
          <w:b/>
        </w:rPr>
      </w:pPr>
      <w:r w:rsidRPr="00463256">
        <w:rPr>
          <w:b/>
        </w:rPr>
        <w:t>Тема 5. Методы оценки и управление стоимостью оборотных фондов, ценных бумаг и других финансовых вложений корпорации</w:t>
      </w:r>
    </w:p>
    <w:p w14:paraId="4E020342" w14:textId="77777777" w:rsidR="00827816" w:rsidRPr="00463256" w:rsidRDefault="00827816" w:rsidP="00463256">
      <w:pPr>
        <w:spacing w:after="0" w:line="360" w:lineRule="auto"/>
        <w:ind w:firstLine="709"/>
        <w:jc w:val="both"/>
      </w:pPr>
      <w:r w:rsidRPr="00463256">
        <w:rPr>
          <w:color w:val="222222"/>
        </w:rPr>
        <w:t xml:space="preserve">Классификация имущества в составе оборотных средств корпорации, его роль и значение в деятельности организации, влияние на стоимость бизнеса. Структура и функции оборотных фондов </w:t>
      </w:r>
      <w:r w:rsidRPr="00463256">
        <w:t>высокотехнологических, к</w:t>
      </w:r>
      <w:r w:rsidRPr="00463256">
        <w:rPr>
          <w:bCs/>
        </w:rPr>
        <w:t xml:space="preserve">оммерческо-торговых, производственных, посреднических, финансово-кредитных, страховых </w:t>
      </w:r>
      <w:r w:rsidRPr="00463256">
        <w:t xml:space="preserve">корпораций, определяющие специфические факторы и специфику оценки их стоимости </w:t>
      </w:r>
    </w:p>
    <w:p w14:paraId="3E43E59A" w14:textId="77777777" w:rsidR="00827816" w:rsidRPr="00463256" w:rsidRDefault="00827816" w:rsidP="00463256">
      <w:pPr>
        <w:spacing w:after="0" w:line="360" w:lineRule="auto"/>
        <w:ind w:firstLine="709"/>
        <w:jc w:val="both"/>
        <w:rPr>
          <w:color w:val="000000" w:themeColor="text1"/>
        </w:rPr>
      </w:pPr>
      <w:r w:rsidRPr="00463256">
        <w:rPr>
          <w:color w:val="000000" w:themeColor="text1"/>
        </w:rPr>
        <w:t xml:space="preserve">Методы оценки материально-производственных запасов: </w:t>
      </w:r>
      <w:r w:rsidRPr="00463256">
        <w:rPr>
          <w:iCs/>
          <w:color w:val="000000" w:themeColor="text1"/>
        </w:rPr>
        <w:t>средневзвешенная цена, ФИФО, ЛИФО, цена замещения, трансфертная цена. Условия (т</w:t>
      </w:r>
      <w:r w:rsidRPr="00463256">
        <w:rPr>
          <w:color w:val="000000" w:themeColor="text1"/>
        </w:rPr>
        <w:t xml:space="preserve">ребования) выбора метода оценки </w:t>
      </w:r>
      <w:hyperlink r:id="rId13" w:tooltip="Производственные запасы ТМЦ" w:history="1">
        <w:r w:rsidRPr="00463256">
          <w:rPr>
            <w:rStyle w:val="a4"/>
            <w:color w:val="000000" w:themeColor="text1"/>
            <w:u w:val="none"/>
          </w:rPr>
          <w:t>материальных запасов</w:t>
        </w:r>
      </w:hyperlink>
      <w:r w:rsidRPr="00463256">
        <w:rPr>
          <w:rStyle w:val="a4"/>
          <w:color w:val="000000" w:themeColor="text1"/>
          <w:u w:val="none"/>
        </w:rPr>
        <w:t>.</w:t>
      </w:r>
      <w:r w:rsidRPr="00463256">
        <w:rPr>
          <w:color w:val="000000" w:themeColor="text1"/>
        </w:rPr>
        <w:t xml:space="preserve"> Методы определения чистой стоимости реализации товарно-материальных запасов: постатейный метод, метод основных товарных групп, метод общего уровня запасов.</w:t>
      </w:r>
    </w:p>
    <w:p w14:paraId="4DCC0AA1" w14:textId="77777777" w:rsidR="00827816" w:rsidRPr="00463256" w:rsidRDefault="00827816" w:rsidP="00463256">
      <w:pPr>
        <w:spacing w:after="0" w:line="360" w:lineRule="auto"/>
        <w:ind w:firstLine="709"/>
        <w:jc w:val="both"/>
      </w:pPr>
      <w:r w:rsidRPr="00463256">
        <w:rPr>
          <w:color w:val="000000" w:themeColor="text1"/>
        </w:rPr>
        <w:lastRenderedPageBreak/>
        <w:t xml:space="preserve">Оценка запасов: приобретенных за плату (не принадлежащих данной организации, но находящихся в ее пользовании или распоряжении; стоимость которых при приобретении определена в иностранной валюте); созданных самой организацией; внесенных в счет вклада в уставный (складочный) капитал организации; полученных организацией по </w:t>
      </w:r>
      <w:hyperlink r:id="rId14" w:history="1">
        <w:r w:rsidRPr="00463256">
          <w:rPr>
            <w:rStyle w:val="a4"/>
            <w:color w:val="000000" w:themeColor="text1"/>
          </w:rPr>
          <w:t>договору дарения</w:t>
        </w:r>
      </w:hyperlink>
      <w:r w:rsidRPr="00463256">
        <w:rPr>
          <w:color w:val="000000" w:themeColor="text1"/>
        </w:rPr>
        <w:t xml:space="preserve"> (безвозмездно); полученных по договорам, предусматривающим </w:t>
      </w:r>
      <w:hyperlink r:id="rId15" w:history="1">
        <w:r w:rsidRPr="00463256">
          <w:rPr>
            <w:rStyle w:val="a4"/>
            <w:color w:val="000000" w:themeColor="text1"/>
          </w:rPr>
          <w:t>исполнение обязательств</w:t>
        </w:r>
      </w:hyperlink>
      <w:r w:rsidRPr="00463256">
        <w:rPr>
          <w:color w:val="000000" w:themeColor="text1"/>
        </w:rPr>
        <w:t xml:space="preserve"> (оплату) неденежными средствами.</w:t>
      </w:r>
      <w:r w:rsidRPr="00463256">
        <w:t xml:space="preserve"> </w:t>
      </w:r>
    </w:p>
    <w:p w14:paraId="27C0997B" w14:textId="77777777" w:rsidR="00827816" w:rsidRPr="00463256" w:rsidRDefault="00827816" w:rsidP="00463256">
      <w:pPr>
        <w:spacing w:after="0" w:line="360" w:lineRule="auto"/>
        <w:ind w:firstLine="709"/>
        <w:jc w:val="both"/>
      </w:pPr>
      <w:r w:rsidRPr="00463256">
        <w:t xml:space="preserve">Методы оценки затрат в незавершенном производстве: по фактической производственной себестоимости; по нормативной производственной себестоимости; по прямым статьям затрат или по стоимости израсходованного сырья (материалов). </w:t>
      </w:r>
    </w:p>
    <w:p w14:paraId="22CCD91B" w14:textId="77777777" w:rsidR="00827816" w:rsidRPr="00463256" w:rsidRDefault="00827816" w:rsidP="00463256">
      <w:pPr>
        <w:spacing w:after="0" w:line="360" w:lineRule="auto"/>
        <w:ind w:firstLine="709"/>
        <w:jc w:val="both"/>
      </w:pPr>
      <w:r w:rsidRPr="00463256">
        <w:t xml:space="preserve">Оценка стоимости готовой продукции на складе и отгруженных товаров. </w:t>
      </w:r>
    </w:p>
    <w:p w14:paraId="27B196FC" w14:textId="77777777" w:rsidR="00827816" w:rsidRPr="00463256" w:rsidRDefault="00827816" w:rsidP="00463256">
      <w:pPr>
        <w:spacing w:after="0" w:line="360" w:lineRule="auto"/>
        <w:ind w:firstLine="709"/>
        <w:jc w:val="both"/>
      </w:pPr>
      <w:r w:rsidRPr="00463256">
        <w:t>Оценка стоимости расходов будущих периодов.</w:t>
      </w:r>
    </w:p>
    <w:p w14:paraId="62FA0189" w14:textId="77777777" w:rsidR="00827816" w:rsidRPr="00463256" w:rsidRDefault="00827816" w:rsidP="00463256">
      <w:pPr>
        <w:spacing w:after="0" w:line="360" w:lineRule="auto"/>
        <w:ind w:firstLine="709"/>
        <w:jc w:val="both"/>
      </w:pPr>
      <w:r w:rsidRPr="00463256">
        <w:t xml:space="preserve">Этапы и применяемые методики оценки стоимости дебиторской задолженности </w:t>
      </w:r>
    </w:p>
    <w:p w14:paraId="2C19C341" w14:textId="77777777" w:rsidR="00827816" w:rsidRPr="00463256" w:rsidRDefault="00827816" w:rsidP="00463256">
      <w:pPr>
        <w:pStyle w:val="ac"/>
        <w:spacing w:after="0" w:line="360" w:lineRule="auto"/>
        <w:ind w:left="0" w:firstLine="709"/>
        <w:jc w:val="both"/>
        <w:rPr>
          <w:rFonts w:ascii="Times New Roman" w:hAnsi="Times New Roman"/>
          <w:sz w:val="28"/>
          <w:szCs w:val="28"/>
        </w:rPr>
      </w:pPr>
      <w:r w:rsidRPr="00463256">
        <w:rPr>
          <w:rFonts w:ascii="Times New Roman" w:hAnsi="Times New Roman"/>
          <w:sz w:val="28"/>
          <w:szCs w:val="28"/>
        </w:rPr>
        <w:t xml:space="preserve">Классификация ценных бумаг, факторы их стоимости, цели и особенности оценки. Методы оценки стоимости долевых и долговых ценных бумаг. Доходность ценных бумаг. </w:t>
      </w:r>
    </w:p>
    <w:p w14:paraId="73647053" w14:textId="77777777" w:rsidR="00827816" w:rsidRPr="00463256" w:rsidRDefault="00827816" w:rsidP="00463256">
      <w:pPr>
        <w:pStyle w:val="ac"/>
        <w:spacing w:after="0" w:line="360" w:lineRule="auto"/>
        <w:ind w:left="0" w:firstLine="709"/>
        <w:jc w:val="both"/>
        <w:rPr>
          <w:rFonts w:ascii="Times New Roman" w:hAnsi="Times New Roman"/>
          <w:sz w:val="28"/>
          <w:szCs w:val="28"/>
        </w:rPr>
      </w:pPr>
      <w:r w:rsidRPr="00463256">
        <w:rPr>
          <w:rFonts w:ascii="Times New Roman" w:hAnsi="Times New Roman"/>
          <w:sz w:val="28"/>
          <w:szCs w:val="28"/>
        </w:rPr>
        <w:t xml:space="preserve">Модель бесконечного роста стоимости обыкновенных акций. Оценка стоимости пакета акций публичного и непубличного акционерного общества. Премия за контроль и скидки на неликвидность пакета акций. Оценка акций при слиянии и поглощении. Разводнение акций. </w:t>
      </w:r>
    </w:p>
    <w:p w14:paraId="6F360694" w14:textId="77777777" w:rsidR="00827816" w:rsidRPr="00463256" w:rsidRDefault="00827816" w:rsidP="00463256">
      <w:pPr>
        <w:pStyle w:val="ac"/>
        <w:spacing w:after="0" w:line="360" w:lineRule="auto"/>
        <w:ind w:left="0" w:firstLine="709"/>
        <w:jc w:val="both"/>
        <w:rPr>
          <w:rFonts w:ascii="Times New Roman" w:hAnsi="Times New Roman"/>
          <w:sz w:val="28"/>
          <w:szCs w:val="28"/>
        </w:rPr>
      </w:pPr>
      <w:r w:rsidRPr="00463256">
        <w:rPr>
          <w:rFonts w:ascii="Times New Roman" w:hAnsi="Times New Roman"/>
          <w:sz w:val="28"/>
          <w:szCs w:val="28"/>
        </w:rPr>
        <w:t>Методы оценки стоимости облигаций, векселей и других долговых ценных бумаг. Особенности оценки стоимости облигаций: до наступления срока погашения; проценты; по которым выплачиваются в момент погашения; с нулевым купоном.</w:t>
      </w:r>
    </w:p>
    <w:p w14:paraId="06A7414C" w14:textId="77777777" w:rsidR="00827816" w:rsidRPr="00463256" w:rsidRDefault="00827816" w:rsidP="00463256">
      <w:pPr>
        <w:spacing w:after="0" w:line="360" w:lineRule="auto"/>
        <w:ind w:firstLine="709"/>
        <w:jc w:val="both"/>
        <w:rPr>
          <w:color w:val="000000"/>
        </w:rPr>
      </w:pPr>
      <w:r w:rsidRPr="00463256">
        <w:rPr>
          <w:color w:val="000000"/>
        </w:rPr>
        <w:t>Методы оценки стоимости банковских депозитов, займов, выданных нефинансовым компаниям, вложений в доли в уставных капиталах (пакеты акций) частных компаний.</w:t>
      </w:r>
    </w:p>
    <w:p w14:paraId="5980B8E1" w14:textId="77777777" w:rsidR="00827816" w:rsidRPr="00463256" w:rsidRDefault="00827816" w:rsidP="00463256">
      <w:pPr>
        <w:pStyle w:val="ac"/>
        <w:spacing w:after="0" w:line="360" w:lineRule="auto"/>
        <w:ind w:left="0" w:firstLine="709"/>
        <w:jc w:val="both"/>
        <w:rPr>
          <w:rFonts w:ascii="Times New Roman" w:hAnsi="Times New Roman"/>
          <w:color w:val="000000"/>
          <w:sz w:val="28"/>
          <w:szCs w:val="28"/>
        </w:rPr>
      </w:pPr>
      <w:r w:rsidRPr="00463256">
        <w:rPr>
          <w:rFonts w:ascii="Times New Roman" w:hAnsi="Times New Roman"/>
          <w:sz w:val="28"/>
          <w:szCs w:val="28"/>
        </w:rPr>
        <w:lastRenderedPageBreak/>
        <w:t xml:space="preserve">Особенности оценки </w:t>
      </w:r>
      <w:r w:rsidRPr="00463256">
        <w:rPr>
          <w:rFonts w:ascii="Times New Roman" w:hAnsi="Times New Roman"/>
          <w:color w:val="000000"/>
          <w:sz w:val="28"/>
          <w:szCs w:val="28"/>
        </w:rPr>
        <w:t>производных финансовых инструментов: фьючерсов; опционов; свопов.</w:t>
      </w:r>
    </w:p>
    <w:p w14:paraId="3A417963" w14:textId="77777777" w:rsidR="00827816" w:rsidRPr="00463256" w:rsidRDefault="00827816" w:rsidP="00463256">
      <w:pPr>
        <w:spacing w:after="0" w:line="360" w:lineRule="auto"/>
        <w:ind w:firstLine="709"/>
        <w:jc w:val="both"/>
        <w:rPr>
          <w:color w:val="333333"/>
        </w:rPr>
      </w:pPr>
      <w:r w:rsidRPr="00463256">
        <w:t>Формирование и мониторинг портфеля финансовых вложений корпорации. Финансовые риски портфеля финансовых вложений корпорации и способы их минимизации. Оптимизация структуры портфеля финансовых вложений корпорации по критерию его стоимости.</w:t>
      </w:r>
      <w:r w:rsidRPr="00463256">
        <w:rPr>
          <w:color w:val="333333"/>
        </w:rPr>
        <w:t xml:space="preserve"> </w:t>
      </w:r>
    </w:p>
    <w:p w14:paraId="7CDAA925" w14:textId="77777777" w:rsidR="00827816" w:rsidRPr="00463256" w:rsidRDefault="00827816" w:rsidP="00463256">
      <w:pPr>
        <w:pStyle w:val="1"/>
        <w:tabs>
          <w:tab w:val="left" w:pos="993"/>
        </w:tabs>
        <w:spacing w:before="0" w:after="0" w:line="360" w:lineRule="auto"/>
        <w:ind w:firstLine="709"/>
        <w:jc w:val="both"/>
        <w:rPr>
          <w:rFonts w:ascii="Times New Roman" w:hAnsi="Times New Roman"/>
          <w:color w:val="auto"/>
        </w:rPr>
      </w:pPr>
      <w:bookmarkStart w:id="10" w:name="_Toc18666748"/>
      <w:r w:rsidRPr="00463256">
        <w:rPr>
          <w:rFonts w:ascii="Times New Roman" w:hAnsi="Times New Roman"/>
          <w:color w:val="auto"/>
        </w:rPr>
        <w:t>5.2 Учебно-тематический план</w:t>
      </w:r>
      <w:bookmarkEnd w:id="9"/>
      <w:bookmarkEnd w:id="10"/>
      <w:r w:rsidRPr="00463256">
        <w:rPr>
          <w:rFonts w:ascii="Times New Roman" w:hAnsi="Times New Roman"/>
          <w:color w:val="auto"/>
        </w:rPr>
        <w:t xml:space="preserve">    </w:t>
      </w:r>
    </w:p>
    <w:tbl>
      <w:tblPr>
        <w:tblW w:w="10355" w:type="dxa"/>
        <w:tblInd w:w="-287" w:type="dxa"/>
        <w:tblLayout w:type="fixed"/>
        <w:tblCellMar>
          <w:left w:w="0" w:type="dxa"/>
          <w:right w:w="0" w:type="dxa"/>
        </w:tblCellMar>
        <w:tblLook w:val="04A0" w:firstRow="1" w:lastRow="0" w:firstColumn="1" w:lastColumn="0" w:noHBand="0" w:noVBand="1"/>
      </w:tblPr>
      <w:tblGrid>
        <w:gridCol w:w="568"/>
        <w:gridCol w:w="2274"/>
        <w:gridCol w:w="709"/>
        <w:gridCol w:w="850"/>
        <w:gridCol w:w="851"/>
        <w:gridCol w:w="1275"/>
        <w:gridCol w:w="1276"/>
        <w:gridCol w:w="2552"/>
      </w:tblGrid>
      <w:tr w:rsidR="00827816" w:rsidRPr="00463256" w14:paraId="1EF63124" w14:textId="77777777" w:rsidTr="00540E40">
        <w:tc>
          <w:tcPr>
            <w:tcW w:w="568" w:type="dxa"/>
            <w:vMerge w:val="restart"/>
            <w:tcBorders>
              <w:top w:val="single" w:sz="2" w:space="0" w:color="auto"/>
              <w:left w:val="single" w:sz="2" w:space="0" w:color="auto"/>
              <w:bottom w:val="single" w:sz="2" w:space="0" w:color="auto"/>
              <w:right w:val="single" w:sz="2" w:space="0" w:color="auto"/>
            </w:tcBorders>
            <w:vAlign w:val="center"/>
          </w:tcPr>
          <w:p w14:paraId="40D20646" w14:textId="37605509" w:rsidR="00827816" w:rsidRPr="00463256" w:rsidRDefault="00827816" w:rsidP="00897F41">
            <w:pPr>
              <w:widowControl w:val="0"/>
              <w:autoSpaceDE w:val="0"/>
              <w:autoSpaceDN w:val="0"/>
              <w:adjustRightInd w:val="0"/>
              <w:spacing w:after="0" w:line="240" w:lineRule="auto"/>
              <w:jc w:val="center"/>
              <w:rPr>
                <w:sz w:val="24"/>
                <w:szCs w:val="24"/>
              </w:rPr>
            </w:pPr>
            <w:r w:rsidRPr="00463256">
              <w:rPr>
                <w:sz w:val="24"/>
                <w:szCs w:val="24"/>
              </w:rPr>
              <w:t>п/п</w:t>
            </w:r>
          </w:p>
        </w:tc>
        <w:tc>
          <w:tcPr>
            <w:tcW w:w="2274" w:type="dxa"/>
            <w:vMerge w:val="restart"/>
            <w:tcBorders>
              <w:top w:val="single" w:sz="2" w:space="0" w:color="auto"/>
              <w:left w:val="single" w:sz="2" w:space="0" w:color="auto"/>
              <w:bottom w:val="single" w:sz="2" w:space="0" w:color="auto"/>
              <w:right w:val="single" w:sz="2" w:space="0" w:color="auto"/>
            </w:tcBorders>
            <w:vAlign w:val="center"/>
          </w:tcPr>
          <w:p w14:paraId="2C43622E" w14:textId="3642FCEE" w:rsidR="00827816" w:rsidRPr="00463256" w:rsidRDefault="00827816" w:rsidP="00897F41">
            <w:pPr>
              <w:widowControl w:val="0"/>
              <w:autoSpaceDE w:val="0"/>
              <w:autoSpaceDN w:val="0"/>
              <w:adjustRightInd w:val="0"/>
              <w:spacing w:after="0" w:line="240" w:lineRule="auto"/>
              <w:jc w:val="center"/>
              <w:rPr>
                <w:sz w:val="24"/>
                <w:szCs w:val="24"/>
              </w:rPr>
            </w:pPr>
            <w:r w:rsidRPr="00463256">
              <w:rPr>
                <w:sz w:val="24"/>
                <w:szCs w:val="24"/>
              </w:rPr>
              <w:t>Наименование тем</w:t>
            </w:r>
            <w:r w:rsidR="00463256" w:rsidRPr="00463256">
              <w:rPr>
                <w:sz w:val="24"/>
                <w:szCs w:val="24"/>
              </w:rPr>
              <w:t xml:space="preserve"> (разделов) дисциплины</w:t>
            </w:r>
          </w:p>
        </w:tc>
        <w:tc>
          <w:tcPr>
            <w:tcW w:w="4961" w:type="dxa"/>
            <w:gridSpan w:val="5"/>
            <w:tcBorders>
              <w:top w:val="single" w:sz="2" w:space="0" w:color="auto"/>
              <w:left w:val="single" w:sz="2" w:space="0" w:color="auto"/>
              <w:bottom w:val="single" w:sz="2" w:space="0" w:color="auto"/>
              <w:right w:val="single" w:sz="2" w:space="0" w:color="auto"/>
            </w:tcBorders>
            <w:vAlign w:val="center"/>
          </w:tcPr>
          <w:p w14:paraId="301A5986" w14:textId="77777777" w:rsidR="00827816" w:rsidRPr="00463256" w:rsidRDefault="00827816" w:rsidP="00897F41">
            <w:pPr>
              <w:widowControl w:val="0"/>
              <w:autoSpaceDE w:val="0"/>
              <w:autoSpaceDN w:val="0"/>
              <w:adjustRightInd w:val="0"/>
              <w:spacing w:after="0" w:line="240" w:lineRule="auto"/>
              <w:jc w:val="center"/>
              <w:rPr>
                <w:sz w:val="24"/>
                <w:szCs w:val="24"/>
              </w:rPr>
            </w:pPr>
            <w:r w:rsidRPr="00463256">
              <w:rPr>
                <w:sz w:val="24"/>
                <w:szCs w:val="24"/>
              </w:rPr>
              <w:t>Трудоемкость в часах</w:t>
            </w:r>
          </w:p>
        </w:tc>
        <w:tc>
          <w:tcPr>
            <w:tcW w:w="2552" w:type="dxa"/>
            <w:vMerge w:val="restart"/>
            <w:tcBorders>
              <w:top w:val="single" w:sz="2" w:space="0" w:color="auto"/>
              <w:left w:val="single" w:sz="2" w:space="0" w:color="auto"/>
              <w:bottom w:val="single" w:sz="2" w:space="0" w:color="auto"/>
              <w:right w:val="single" w:sz="2" w:space="0" w:color="auto"/>
            </w:tcBorders>
            <w:vAlign w:val="center"/>
          </w:tcPr>
          <w:p w14:paraId="79AA8D28" w14:textId="77777777" w:rsidR="00827816" w:rsidRPr="00463256" w:rsidRDefault="00827816" w:rsidP="00897F41">
            <w:pPr>
              <w:spacing w:after="0" w:line="240" w:lineRule="auto"/>
              <w:jc w:val="center"/>
              <w:rPr>
                <w:sz w:val="24"/>
                <w:szCs w:val="24"/>
              </w:rPr>
            </w:pPr>
            <w:r w:rsidRPr="00463256">
              <w:rPr>
                <w:sz w:val="24"/>
                <w:szCs w:val="24"/>
              </w:rPr>
              <w:t>Формы текущего контроля успеваемости</w:t>
            </w:r>
          </w:p>
        </w:tc>
      </w:tr>
      <w:tr w:rsidR="00827816" w:rsidRPr="00463256" w14:paraId="5054A74E" w14:textId="77777777" w:rsidTr="00540E40">
        <w:tc>
          <w:tcPr>
            <w:tcW w:w="568" w:type="dxa"/>
            <w:vMerge/>
            <w:tcBorders>
              <w:top w:val="single" w:sz="2" w:space="0" w:color="auto"/>
              <w:left w:val="single" w:sz="2" w:space="0" w:color="auto"/>
              <w:bottom w:val="single" w:sz="2" w:space="0" w:color="auto"/>
              <w:right w:val="single" w:sz="2" w:space="0" w:color="auto"/>
            </w:tcBorders>
            <w:vAlign w:val="center"/>
            <w:hideMark/>
          </w:tcPr>
          <w:p w14:paraId="65C8046C" w14:textId="77777777" w:rsidR="00827816" w:rsidRPr="00463256" w:rsidRDefault="00827816" w:rsidP="00897F41">
            <w:pPr>
              <w:spacing w:after="0" w:line="240" w:lineRule="auto"/>
              <w:jc w:val="center"/>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455E94FA" w14:textId="77777777" w:rsidR="00827816" w:rsidRPr="00463256" w:rsidRDefault="00827816" w:rsidP="00897F41">
            <w:pPr>
              <w:spacing w:after="0" w:line="240" w:lineRule="auto"/>
              <w:jc w:val="center"/>
              <w:rPr>
                <w:sz w:val="24"/>
                <w:szCs w:val="24"/>
              </w:rPr>
            </w:pPr>
          </w:p>
        </w:tc>
        <w:tc>
          <w:tcPr>
            <w:tcW w:w="709" w:type="dxa"/>
            <w:vMerge w:val="restart"/>
            <w:tcBorders>
              <w:top w:val="single" w:sz="2" w:space="0" w:color="auto"/>
              <w:left w:val="single" w:sz="2" w:space="0" w:color="auto"/>
              <w:bottom w:val="single" w:sz="2" w:space="0" w:color="auto"/>
              <w:right w:val="single" w:sz="2" w:space="0" w:color="auto"/>
            </w:tcBorders>
            <w:vAlign w:val="center"/>
          </w:tcPr>
          <w:p w14:paraId="197D75A8" w14:textId="4D6AF439" w:rsidR="00827816" w:rsidRPr="00463256" w:rsidRDefault="00827816" w:rsidP="00897F41">
            <w:pPr>
              <w:widowControl w:val="0"/>
              <w:autoSpaceDE w:val="0"/>
              <w:autoSpaceDN w:val="0"/>
              <w:adjustRightInd w:val="0"/>
              <w:spacing w:after="0" w:line="240" w:lineRule="auto"/>
              <w:jc w:val="center"/>
              <w:rPr>
                <w:sz w:val="24"/>
                <w:szCs w:val="24"/>
              </w:rPr>
            </w:pPr>
            <w:r w:rsidRPr="00463256">
              <w:rPr>
                <w:sz w:val="24"/>
                <w:szCs w:val="24"/>
              </w:rPr>
              <w:t>Всего</w:t>
            </w:r>
          </w:p>
        </w:tc>
        <w:tc>
          <w:tcPr>
            <w:tcW w:w="2976" w:type="dxa"/>
            <w:gridSpan w:val="3"/>
            <w:tcBorders>
              <w:top w:val="single" w:sz="2" w:space="0" w:color="auto"/>
              <w:left w:val="single" w:sz="2" w:space="0" w:color="auto"/>
              <w:bottom w:val="single" w:sz="2" w:space="0" w:color="auto"/>
              <w:right w:val="single" w:sz="2" w:space="0" w:color="auto"/>
            </w:tcBorders>
            <w:vAlign w:val="center"/>
            <w:hideMark/>
          </w:tcPr>
          <w:p w14:paraId="7D176EEA" w14:textId="77777777" w:rsidR="00827816" w:rsidRPr="00463256" w:rsidRDefault="00827816" w:rsidP="00897F41">
            <w:pPr>
              <w:widowControl w:val="0"/>
              <w:autoSpaceDE w:val="0"/>
              <w:autoSpaceDN w:val="0"/>
              <w:adjustRightInd w:val="0"/>
              <w:spacing w:after="0" w:line="240" w:lineRule="auto"/>
              <w:jc w:val="center"/>
              <w:rPr>
                <w:sz w:val="24"/>
                <w:szCs w:val="24"/>
              </w:rPr>
            </w:pPr>
            <w:r w:rsidRPr="00463256">
              <w:rPr>
                <w:sz w:val="24"/>
                <w:szCs w:val="24"/>
              </w:rPr>
              <w:t>Аудиторная работа</w:t>
            </w:r>
          </w:p>
        </w:tc>
        <w:tc>
          <w:tcPr>
            <w:tcW w:w="1276" w:type="dxa"/>
            <w:vMerge w:val="restart"/>
            <w:tcBorders>
              <w:top w:val="single" w:sz="2" w:space="0" w:color="auto"/>
              <w:left w:val="single" w:sz="2" w:space="0" w:color="auto"/>
              <w:bottom w:val="single" w:sz="2" w:space="0" w:color="auto"/>
              <w:right w:val="single" w:sz="2" w:space="0" w:color="auto"/>
            </w:tcBorders>
            <w:vAlign w:val="center"/>
          </w:tcPr>
          <w:p w14:paraId="070712C1" w14:textId="7D99FEB2" w:rsidR="00827816" w:rsidRPr="00463256" w:rsidRDefault="00463256" w:rsidP="00897F41">
            <w:pPr>
              <w:widowControl w:val="0"/>
              <w:autoSpaceDE w:val="0"/>
              <w:autoSpaceDN w:val="0"/>
              <w:adjustRightInd w:val="0"/>
              <w:spacing w:after="0" w:line="240" w:lineRule="auto"/>
              <w:jc w:val="center"/>
              <w:rPr>
                <w:sz w:val="24"/>
                <w:szCs w:val="24"/>
              </w:rPr>
            </w:pPr>
            <w:r w:rsidRPr="00463256">
              <w:rPr>
                <w:sz w:val="24"/>
                <w:szCs w:val="24"/>
              </w:rPr>
              <w:t xml:space="preserve">Самостоятельная </w:t>
            </w:r>
            <w:r w:rsidR="00827816" w:rsidRPr="00463256">
              <w:rPr>
                <w:sz w:val="24"/>
                <w:szCs w:val="24"/>
              </w:rPr>
              <w:t>работа</w:t>
            </w:r>
          </w:p>
        </w:tc>
        <w:tc>
          <w:tcPr>
            <w:tcW w:w="2552" w:type="dxa"/>
            <w:vMerge/>
            <w:tcBorders>
              <w:top w:val="single" w:sz="2" w:space="0" w:color="auto"/>
              <w:left w:val="single" w:sz="2" w:space="0" w:color="auto"/>
              <w:bottom w:val="single" w:sz="2" w:space="0" w:color="auto"/>
              <w:right w:val="single" w:sz="2" w:space="0" w:color="auto"/>
            </w:tcBorders>
            <w:vAlign w:val="center"/>
            <w:hideMark/>
          </w:tcPr>
          <w:p w14:paraId="35672073" w14:textId="77777777" w:rsidR="00827816" w:rsidRPr="00463256" w:rsidRDefault="00827816" w:rsidP="00897F41">
            <w:pPr>
              <w:spacing w:after="0" w:line="240" w:lineRule="auto"/>
              <w:jc w:val="center"/>
              <w:rPr>
                <w:sz w:val="24"/>
                <w:szCs w:val="24"/>
              </w:rPr>
            </w:pPr>
          </w:p>
        </w:tc>
      </w:tr>
      <w:tr w:rsidR="00540E40" w:rsidRPr="00463256" w14:paraId="7F6DCC11" w14:textId="77777777" w:rsidTr="00540E40">
        <w:tc>
          <w:tcPr>
            <w:tcW w:w="568" w:type="dxa"/>
            <w:vMerge/>
            <w:tcBorders>
              <w:top w:val="single" w:sz="2" w:space="0" w:color="auto"/>
              <w:left w:val="single" w:sz="2" w:space="0" w:color="auto"/>
              <w:bottom w:val="single" w:sz="2" w:space="0" w:color="auto"/>
              <w:right w:val="single" w:sz="2" w:space="0" w:color="auto"/>
            </w:tcBorders>
            <w:vAlign w:val="center"/>
            <w:hideMark/>
          </w:tcPr>
          <w:p w14:paraId="5AA338C5" w14:textId="77777777" w:rsidR="00540E40" w:rsidRPr="00463256" w:rsidRDefault="00540E40" w:rsidP="00897F41">
            <w:pPr>
              <w:spacing w:after="0" w:line="240" w:lineRule="auto"/>
              <w:jc w:val="center"/>
              <w:rPr>
                <w:sz w:val="24"/>
                <w:szCs w:val="24"/>
              </w:rPr>
            </w:pPr>
          </w:p>
        </w:tc>
        <w:tc>
          <w:tcPr>
            <w:tcW w:w="2274" w:type="dxa"/>
            <w:vMerge/>
            <w:tcBorders>
              <w:top w:val="single" w:sz="2" w:space="0" w:color="auto"/>
              <w:left w:val="single" w:sz="2" w:space="0" w:color="auto"/>
              <w:bottom w:val="single" w:sz="2" w:space="0" w:color="auto"/>
              <w:right w:val="single" w:sz="2" w:space="0" w:color="auto"/>
            </w:tcBorders>
            <w:vAlign w:val="center"/>
            <w:hideMark/>
          </w:tcPr>
          <w:p w14:paraId="42C5CAD0" w14:textId="77777777" w:rsidR="00540E40" w:rsidRPr="00463256" w:rsidRDefault="00540E40" w:rsidP="00897F41">
            <w:pPr>
              <w:spacing w:after="0" w:line="240" w:lineRule="auto"/>
              <w:jc w:val="center"/>
              <w:rPr>
                <w:sz w:val="24"/>
                <w:szCs w:val="24"/>
              </w:rPr>
            </w:pPr>
          </w:p>
        </w:tc>
        <w:tc>
          <w:tcPr>
            <w:tcW w:w="709" w:type="dxa"/>
            <w:vMerge/>
            <w:tcBorders>
              <w:top w:val="single" w:sz="2" w:space="0" w:color="auto"/>
              <w:left w:val="single" w:sz="2" w:space="0" w:color="auto"/>
              <w:bottom w:val="single" w:sz="2" w:space="0" w:color="auto"/>
              <w:right w:val="single" w:sz="2" w:space="0" w:color="auto"/>
            </w:tcBorders>
            <w:vAlign w:val="center"/>
            <w:hideMark/>
          </w:tcPr>
          <w:p w14:paraId="390260F5" w14:textId="77777777" w:rsidR="00540E40" w:rsidRPr="00463256" w:rsidRDefault="00540E40" w:rsidP="00897F41">
            <w:pPr>
              <w:spacing w:after="0" w:line="240" w:lineRule="auto"/>
              <w:jc w:val="center"/>
              <w:rPr>
                <w:sz w:val="24"/>
                <w:szCs w:val="24"/>
              </w:rPr>
            </w:pPr>
          </w:p>
        </w:tc>
        <w:tc>
          <w:tcPr>
            <w:tcW w:w="850" w:type="dxa"/>
            <w:tcBorders>
              <w:top w:val="single" w:sz="2" w:space="0" w:color="auto"/>
              <w:left w:val="single" w:sz="2" w:space="0" w:color="auto"/>
              <w:bottom w:val="single" w:sz="2" w:space="0" w:color="auto"/>
              <w:right w:val="single" w:sz="2" w:space="0" w:color="auto"/>
            </w:tcBorders>
            <w:vAlign w:val="center"/>
          </w:tcPr>
          <w:p w14:paraId="4643C72D" w14:textId="0B659533" w:rsidR="00540E40" w:rsidRPr="00463256" w:rsidRDefault="00540E40" w:rsidP="00897F41">
            <w:pPr>
              <w:widowControl w:val="0"/>
              <w:autoSpaceDE w:val="0"/>
              <w:autoSpaceDN w:val="0"/>
              <w:adjustRightInd w:val="0"/>
              <w:spacing w:after="0" w:line="240" w:lineRule="auto"/>
              <w:jc w:val="center"/>
              <w:rPr>
                <w:sz w:val="24"/>
                <w:szCs w:val="24"/>
              </w:rPr>
            </w:pPr>
            <w:r w:rsidRPr="00463256">
              <w:rPr>
                <w:sz w:val="24"/>
                <w:szCs w:val="24"/>
              </w:rPr>
              <w:t>Общая, в т.ч.:</w:t>
            </w:r>
          </w:p>
        </w:tc>
        <w:tc>
          <w:tcPr>
            <w:tcW w:w="851" w:type="dxa"/>
            <w:tcBorders>
              <w:top w:val="single" w:sz="2" w:space="0" w:color="auto"/>
              <w:left w:val="single" w:sz="2" w:space="0" w:color="auto"/>
              <w:bottom w:val="single" w:sz="2" w:space="0" w:color="auto"/>
              <w:right w:val="single" w:sz="2" w:space="0" w:color="auto"/>
            </w:tcBorders>
            <w:vAlign w:val="center"/>
          </w:tcPr>
          <w:p w14:paraId="012A17CE" w14:textId="7FE6F7C5" w:rsidR="00540E40" w:rsidRPr="00463256" w:rsidRDefault="00540E40" w:rsidP="00897F41">
            <w:pPr>
              <w:widowControl w:val="0"/>
              <w:autoSpaceDE w:val="0"/>
              <w:autoSpaceDN w:val="0"/>
              <w:adjustRightInd w:val="0"/>
              <w:spacing w:after="0" w:line="240" w:lineRule="auto"/>
              <w:jc w:val="center"/>
              <w:rPr>
                <w:sz w:val="24"/>
                <w:szCs w:val="24"/>
              </w:rPr>
            </w:pPr>
            <w:r w:rsidRPr="00463256">
              <w:rPr>
                <w:sz w:val="24"/>
                <w:szCs w:val="24"/>
              </w:rPr>
              <w:t>Лекции</w:t>
            </w:r>
          </w:p>
        </w:tc>
        <w:tc>
          <w:tcPr>
            <w:tcW w:w="1275" w:type="dxa"/>
            <w:tcBorders>
              <w:top w:val="single" w:sz="2" w:space="0" w:color="auto"/>
              <w:left w:val="single" w:sz="2" w:space="0" w:color="auto"/>
              <w:bottom w:val="single" w:sz="2" w:space="0" w:color="auto"/>
              <w:right w:val="single" w:sz="2" w:space="0" w:color="auto"/>
            </w:tcBorders>
            <w:vAlign w:val="center"/>
            <w:hideMark/>
          </w:tcPr>
          <w:p w14:paraId="19A83055" w14:textId="1367319F" w:rsidR="00540E40" w:rsidRPr="00463256" w:rsidRDefault="00540E40" w:rsidP="00897F41">
            <w:pPr>
              <w:spacing w:after="0" w:line="240" w:lineRule="auto"/>
              <w:jc w:val="center"/>
              <w:rPr>
                <w:sz w:val="24"/>
                <w:szCs w:val="24"/>
              </w:rPr>
            </w:pPr>
            <w:r w:rsidRPr="00463256">
              <w:rPr>
                <w:sz w:val="24"/>
                <w:szCs w:val="24"/>
              </w:rPr>
              <w:t>Семинары,</w:t>
            </w:r>
            <w:r>
              <w:rPr>
                <w:sz w:val="24"/>
                <w:szCs w:val="24"/>
              </w:rPr>
              <w:t xml:space="preserve"> практи</w:t>
            </w:r>
            <w:r w:rsidRPr="00463256">
              <w:rPr>
                <w:sz w:val="24"/>
                <w:szCs w:val="24"/>
              </w:rPr>
              <w:t>ческие занятия</w:t>
            </w: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6452DA5C" w14:textId="77777777" w:rsidR="00540E40" w:rsidRPr="00463256" w:rsidRDefault="00540E40" w:rsidP="00897F41">
            <w:pPr>
              <w:spacing w:after="0" w:line="240" w:lineRule="auto"/>
              <w:jc w:val="center"/>
              <w:rPr>
                <w:sz w:val="24"/>
                <w:szCs w:val="24"/>
              </w:rPr>
            </w:pPr>
          </w:p>
        </w:tc>
        <w:tc>
          <w:tcPr>
            <w:tcW w:w="2552" w:type="dxa"/>
            <w:vMerge/>
            <w:tcBorders>
              <w:top w:val="single" w:sz="2" w:space="0" w:color="auto"/>
              <w:left w:val="single" w:sz="2" w:space="0" w:color="auto"/>
              <w:bottom w:val="single" w:sz="2" w:space="0" w:color="auto"/>
              <w:right w:val="single" w:sz="2" w:space="0" w:color="auto"/>
            </w:tcBorders>
            <w:vAlign w:val="center"/>
            <w:hideMark/>
          </w:tcPr>
          <w:p w14:paraId="598FDF13" w14:textId="77777777" w:rsidR="00540E40" w:rsidRPr="00463256" w:rsidRDefault="00540E40" w:rsidP="00897F41">
            <w:pPr>
              <w:spacing w:after="0" w:line="240" w:lineRule="auto"/>
              <w:jc w:val="center"/>
              <w:rPr>
                <w:sz w:val="24"/>
                <w:szCs w:val="24"/>
              </w:rPr>
            </w:pPr>
          </w:p>
        </w:tc>
      </w:tr>
      <w:tr w:rsidR="00540E40" w:rsidRPr="00463256" w14:paraId="661F51B9" w14:textId="77777777" w:rsidTr="00540E40">
        <w:tc>
          <w:tcPr>
            <w:tcW w:w="568" w:type="dxa"/>
            <w:tcBorders>
              <w:top w:val="single" w:sz="2" w:space="0" w:color="auto"/>
              <w:left w:val="single" w:sz="2" w:space="0" w:color="auto"/>
              <w:bottom w:val="single" w:sz="2" w:space="0" w:color="auto"/>
              <w:right w:val="single" w:sz="2" w:space="0" w:color="auto"/>
            </w:tcBorders>
          </w:tcPr>
          <w:p w14:paraId="0EDEC879" w14:textId="0F1679B6" w:rsidR="00540E40" w:rsidRPr="00463256" w:rsidRDefault="00540E40" w:rsidP="00463256">
            <w:pPr>
              <w:widowControl w:val="0"/>
              <w:autoSpaceDE w:val="0"/>
              <w:autoSpaceDN w:val="0"/>
              <w:adjustRightInd w:val="0"/>
              <w:spacing w:after="0" w:line="240" w:lineRule="auto"/>
              <w:rPr>
                <w:sz w:val="24"/>
                <w:szCs w:val="24"/>
              </w:rPr>
            </w:pPr>
            <w:r w:rsidRPr="00463256">
              <w:rPr>
                <w:sz w:val="24"/>
                <w:szCs w:val="24"/>
              </w:rPr>
              <w:t>1.</w:t>
            </w:r>
          </w:p>
        </w:tc>
        <w:tc>
          <w:tcPr>
            <w:tcW w:w="2274" w:type="dxa"/>
            <w:tcBorders>
              <w:top w:val="single" w:sz="2" w:space="0" w:color="auto"/>
              <w:left w:val="single" w:sz="2" w:space="0" w:color="auto"/>
              <w:bottom w:val="single" w:sz="4" w:space="0" w:color="auto"/>
              <w:right w:val="single" w:sz="2" w:space="0" w:color="auto"/>
            </w:tcBorders>
          </w:tcPr>
          <w:p w14:paraId="13BD94BD" w14:textId="77777777" w:rsidR="00540E40" w:rsidRPr="00463256" w:rsidRDefault="00540E40" w:rsidP="00463256">
            <w:pPr>
              <w:pStyle w:val="24"/>
              <w:spacing w:line="240" w:lineRule="auto"/>
              <w:jc w:val="left"/>
              <w:rPr>
                <w:sz w:val="24"/>
                <w:szCs w:val="24"/>
              </w:rPr>
            </w:pPr>
            <w:r w:rsidRPr="00463256">
              <w:rPr>
                <w:sz w:val="24"/>
                <w:szCs w:val="24"/>
              </w:rPr>
              <w:t>Имущественный комплекс корпорации – объект оценки и управления.</w:t>
            </w:r>
          </w:p>
        </w:tc>
        <w:tc>
          <w:tcPr>
            <w:tcW w:w="709" w:type="dxa"/>
            <w:tcBorders>
              <w:top w:val="single" w:sz="8" w:space="0" w:color="auto"/>
              <w:left w:val="single" w:sz="8" w:space="0" w:color="auto"/>
              <w:bottom w:val="single" w:sz="4" w:space="0" w:color="auto"/>
              <w:right w:val="single" w:sz="8" w:space="0" w:color="auto"/>
            </w:tcBorders>
            <w:vAlign w:val="center"/>
            <w:hideMark/>
          </w:tcPr>
          <w:p w14:paraId="6AFFD4C6"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15</w:t>
            </w:r>
          </w:p>
        </w:tc>
        <w:tc>
          <w:tcPr>
            <w:tcW w:w="850" w:type="dxa"/>
            <w:tcBorders>
              <w:top w:val="single" w:sz="8" w:space="0" w:color="auto"/>
              <w:left w:val="nil"/>
              <w:bottom w:val="single" w:sz="4" w:space="0" w:color="auto"/>
              <w:right w:val="single" w:sz="8" w:space="0" w:color="auto"/>
            </w:tcBorders>
            <w:vAlign w:val="center"/>
            <w:hideMark/>
          </w:tcPr>
          <w:p w14:paraId="7392A005"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5</w:t>
            </w:r>
          </w:p>
        </w:tc>
        <w:tc>
          <w:tcPr>
            <w:tcW w:w="851" w:type="dxa"/>
            <w:tcBorders>
              <w:top w:val="single" w:sz="8" w:space="0" w:color="auto"/>
              <w:left w:val="nil"/>
              <w:bottom w:val="single" w:sz="4" w:space="0" w:color="auto"/>
              <w:right w:val="single" w:sz="8" w:space="0" w:color="auto"/>
            </w:tcBorders>
            <w:vAlign w:val="center"/>
            <w:hideMark/>
          </w:tcPr>
          <w:p w14:paraId="5B11D5D4"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1</w:t>
            </w:r>
          </w:p>
        </w:tc>
        <w:tc>
          <w:tcPr>
            <w:tcW w:w="1275" w:type="dxa"/>
            <w:tcBorders>
              <w:top w:val="single" w:sz="8" w:space="0" w:color="auto"/>
              <w:left w:val="nil"/>
              <w:bottom w:val="single" w:sz="4" w:space="0" w:color="auto"/>
              <w:right w:val="single" w:sz="8" w:space="0" w:color="auto"/>
            </w:tcBorders>
            <w:vAlign w:val="center"/>
            <w:hideMark/>
          </w:tcPr>
          <w:p w14:paraId="3096C08B" w14:textId="1E4EB002"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4</w:t>
            </w:r>
          </w:p>
        </w:tc>
        <w:tc>
          <w:tcPr>
            <w:tcW w:w="1276" w:type="dxa"/>
            <w:tcBorders>
              <w:top w:val="single" w:sz="8" w:space="0" w:color="auto"/>
              <w:left w:val="nil"/>
              <w:bottom w:val="single" w:sz="4" w:space="0" w:color="auto"/>
              <w:right w:val="single" w:sz="8" w:space="0" w:color="auto"/>
            </w:tcBorders>
            <w:vAlign w:val="center"/>
            <w:hideMark/>
          </w:tcPr>
          <w:p w14:paraId="22655204" w14:textId="25FD5656" w:rsidR="00540E40" w:rsidRPr="00463256" w:rsidRDefault="00540E40" w:rsidP="00897F41">
            <w:pPr>
              <w:widowControl w:val="0"/>
              <w:autoSpaceDE w:val="0"/>
              <w:autoSpaceDN w:val="0"/>
              <w:adjustRightInd w:val="0"/>
              <w:spacing w:after="0" w:line="240" w:lineRule="auto"/>
              <w:jc w:val="center"/>
              <w:rPr>
                <w:sz w:val="24"/>
                <w:szCs w:val="24"/>
              </w:rPr>
            </w:pPr>
            <w:r w:rsidRPr="00463256">
              <w:rPr>
                <w:sz w:val="24"/>
                <w:szCs w:val="24"/>
              </w:rPr>
              <w:t>1</w:t>
            </w:r>
            <w:r>
              <w:rPr>
                <w:sz w:val="24"/>
                <w:szCs w:val="24"/>
              </w:rPr>
              <w:t>2</w:t>
            </w:r>
          </w:p>
        </w:tc>
        <w:tc>
          <w:tcPr>
            <w:tcW w:w="2552" w:type="dxa"/>
            <w:tcBorders>
              <w:top w:val="single" w:sz="2" w:space="0" w:color="auto"/>
              <w:left w:val="single" w:sz="2" w:space="0" w:color="auto"/>
              <w:bottom w:val="single" w:sz="4" w:space="0" w:color="auto"/>
              <w:right w:val="single" w:sz="2" w:space="0" w:color="auto"/>
            </w:tcBorders>
            <w:hideMark/>
          </w:tcPr>
          <w:p w14:paraId="24081BCD" w14:textId="77777777" w:rsidR="00540E40" w:rsidRPr="00463256" w:rsidRDefault="00540E40" w:rsidP="00897F41">
            <w:pPr>
              <w:widowControl w:val="0"/>
              <w:autoSpaceDE w:val="0"/>
              <w:autoSpaceDN w:val="0"/>
              <w:adjustRightInd w:val="0"/>
              <w:spacing w:after="0" w:line="240" w:lineRule="auto"/>
              <w:jc w:val="both"/>
              <w:rPr>
                <w:sz w:val="24"/>
                <w:szCs w:val="24"/>
              </w:rPr>
            </w:pPr>
            <w:r w:rsidRPr="00463256">
              <w:rPr>
                <w:sz w:val="24"/>
                <w:szCs w:val="24"/>
              </w:rPr>
              <w:t>Панельная дискуссия. Подготовка презентаций и вопросов для модератора</w:t>
            </w:r>
          </w:p>
        </w:tc>
      </w:tr>
      <w:tr w:rsidR="00540E40" w:rsidRPr="00463256" w14:paraId="35C1C1EC" w14:textId="77777777" w:rsidTr="00540E40">
        <w:tc>
          <w:tcPr>
            <w:tcW w:w="568" w:type="dxa"/>
            <w:tcBorders>
              <w:top w:val="single" w:sz="2" w:space="0" w:color="auto"/>
              <w:left w:val="single" w:sz="2" w:space="0" w:color="auto"/>
              <w:bottom w:val="single" w:sz="2" w:space="0" w:color="auto"/>
              <w:right w:val="single" w:sz="4" w:space="0" w:color="auto"/>
            </w:tcBorders>
          </w:tcPr>
          <w:p w14:paraId="40C9FB6E" w14:textId="4A6DE6AD" w:rsidR="00540E40" w:rsidRPr="00463256" w:rsidRDefault="00540E40" w:rsidP="00463256">
            <w:pPr>
              <w:widowControl w:val="0"/>
              <w:autoSpaceDE w:val="0"/>
              <w:autoSpaceDN w:val="0"/>
              <w:adjustRightInd w:val="0"/>
              <w:spacing w:after="0" w:line="240" w:lineRule="auto"/>
              <w:rPr>
                <w:sz w:val="24"/>
                <w:szCs w:val="24"/>
              </w:rPr>
            </w:pPr>
            <w:r w:rsidRPr="00463256">
              <w:rPr>
                <w:sz w:val="24"/>
                <w:szCs w:val="24"/>
              </w:rPr>
              <w:t>2.</w:t>
            </w:r>
          </w:p>
        </w:tc>
        <w:tc>
          <w:tcPr>
            <w:tcW w:w="2274" w:type="dxa"/>
            <w:tcBorders>
              <w:top w:val="single" w:sz="4" w:space="0" w:color="auto"/>
              <w:left w:val="single" w:sz="4" w:space="0" w:color="auto"/>
              <w:bottom w:val="single" w:sz="4" w:space="0" w:color="auto"/>
              <w:right w:val="single" w:sz="4" w:space="0" w:color="auto"/>
            </w:tcBorders>
            <w:hideMark/>
          </w:tcPr>
          <w:p w14:paraId="1FBF77FD" w14:textId="1481A568" w:rsidR="00540E40" w:rsidRPr="00463256" w:rsidRDefault="00540E40" w:rsidP="00897F41">
            <w:pPr>
              <w:widowControl w:val="0"/>
              <w:spacing w:after="0" w:line="240" w:lineRule="auto"/>
              <w:jc w:val="both"/>
              <w:rPr>
                <w:sz w:val="24"/>
                <w:szCs w:val="24"/>
              </w:rPr>
            </w:pPr>
            <w:r w:rsidRPr="00463256">
              <w:rPr>
                <w:snapToGrid w:val="0"/>
                <w:sz w:val="24"/>
                <w:szCs w:val="24"/>
              </w:rPr>
              <w:t>Оценка и управление стоимостью объектов недвижимого имущества в составе</w:t>
            </w:r>
            <w:r w:rsidRPr="00463256">
              <w:rPr>
                <w:b/>
                <w:snapToGrid w:val="0"/>
                <w:sz w:val="24"/>
                <w:szCs w:val="24"/>
              </w:rPr>
              <w:t xml:space="preserve"> </w:t>
            </w:r>
            <w:r w:rsidRPr="00463256">
              <w:rPr>
                <w:snapToGrid w:val="0"/>
                <w:sz w:val="24"/>
                <w:szCs w:val="24"/>
              </w:rPr>
              <w:t>имущественного комплекса корпораций.</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6AF443"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296F88"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868EE"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B37C1C9" w14:textId="39D59E5F" w:rsidR="00540E40" w:rsidRPr="00463256" w:rsidRDefault="00540E40" w:rsidP="00910A03">
            <w:pPr>
              <w:widowControl w:val="0"/>
              <w:autoSpaceDE w:val="0"/>
              <w:autoSpaceDN w:val="0"/>
              <w:adjustRightInd w:val="0"/>
              <w:spacing w:after="0" w:line="240" w:lineRule="auto"/>
              <w:jc w:val="center"/>
              <w:rPr>
                <w:sz w:val="24"/>
                <w:szCs w:val="24"/>
              </w:rPr>
            </w:pPr>
            <w:r>
              <w:rPr>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1235DB"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16</w:t>
            </w:r>
          </w:p>
        </w:tc>
        <w:tc>
          <w:tcPr>
            <w:tcW w:w="2552" w:type="dxa"/>
            <w:tcBorders>
              <w:top w:val="single" w:sz="4" w:space="0" w:color="auto"/>
              <w:left w:val="single" w:sz="4" w:space="0" w:color="auto"/>
              <w:bottom w:val="single" w:sz="4" w:space="0" w:color="auto"/>
              <w:right w:val="single" w:sz="4" w:space="0" w:color="auto"/>
            </w:tcBorders>
            <w:hideMark/>
          </w:tcPr>
          <w:p w14:paraId="26A8D360" w14:textId="77777777" w:rsidR="00540E40" w:rsidRPr="00463256" w:rsidRDefault="00540E40" w:rsidP="00897F41">
            <w:pPr>
              <w:widowControl w:val="0"/>
              <w:autoSpaceDE w:val="0"/>
              <w:autoSpaceDN w:val="0"/>
              <w:adjustRightInd w:val="0"/>
              <w:spacing w:after="0" w:line="240" w:lineRule="auto"/>
              <w:jc w:val="both"/>
              <w:rPr>
                <w:sz w:val="24"/>
                <w:szCs w:val="24"/>
              </w:rPr>
            </w:pPr>
            <w:r w:rsidRPr="00463256">
              <w:rPr>
                <w:sz w:val="24"/>
                <w:szCs w:val="24"/>
              </w:rPr>
              <w:t>Научная дискуссия. Анализ конкретных ситуаций.  Решение практических задач. Анализ методического обеспечения преподавания и изучения темы</w:t>
            </w:r>
          </w:p>
        </w:tc>
      </w:tr>
      <w:tr w:rsidR="00540E40" w:rsidRPr="00463256" w14:paraId="6A82981F" w14:textId="77777777" w:rsidTr="00540E40">
        <w:tc>
          <w:tcPr>
            <w:tcW w:w="568" w:type="dxa"/>
            <w:tcBorders>
              <w:top w:val="single" w:sz="2" w:space="0" w:color="auto"/>
              <w:left w:val="single" w:sz="2" w:space="0" w:color="auto"/>
              <w:bottom w:val="single" w:sz="2" w:space="0" w:color="auto"/>
              <w:right w:val="single" w:sz="2" w:space="0" w:color="auto"/>
            </w:tcBorders>
            <w:hideMark/>
          </w:tcPr>
          <w:p w14:paraId="65394F7A" w14:textId="77777777" w:rsidR="00540E40" w:rsidRPr="00463256" w:rsidRDefault="00540E40" w:rsidP="00463256">
            <w:pPr>
              <w:widowControl w:val="0"/>
              <w:autoSpaceDE w:val="0"/>
              <w:autoSpaceDN w:val="0"/>
              <w:adjustRightInd w:val="0"/>
              <w:spacing w:after="0" w:line="240" w:lineRule="auto"/>
              <w:rPr>
                <w:sz w:val="24"/>
                <w:szCs w:val="24"/>
              </w:rPr>
            </w:pPr>
            <w:r w:rsidRPr="00463256">
              <w:rPr>
                <w:sz w:val="24"/>
                <w:szCs w:val="24"/>
              </w:rPr>
              <w:t>3.</w:t>
            </w:r>
          </w:p>
        </w:tc>
        <w:tc>
          <w:tcPr>
            <w:tcW w:w="2274" w:type="dxa"/>
            <w:tcBorders>
              <w:top w:val="single" w:sz="4" w:space="0" w:color="auto"/>
              <w:left w:val="single" w:sz="2" w:space="0" w:color="auto"/>
              <w:bottom w:val="single" w:sz="2" w:space="0" w:color="auto"/>
              <w:right w:val="single" w:sz="2" w:space="0" w:color="auto"/>
            </w:tcBorders>
            <w:hideMark/>
          </w:tcPr>
          <w:p w14:paraId="62AAE5DE" w14:textId="77777777" w:rsidR="00540E40" w:rsidRPr="00463256" w:rsidRDefault="00540E40" w:rsidP="00897F41">
            <w:pPr>
              <w:spacing w:after="0" w:line="240" w:lineRule="auto"/>
              <w:jc w:val="both"/>
              <w:rPr>
                <w:sz w:val="24"/>
                <w:szCs w:val="24"/>
              </w:rPr>
            </w:pPr>
            <w:r w:rsidRPr="00463256">
              <w:rPr>
                <w:snapToGrid w:val="0"/>
                <w:sz w:val="24"/>
                <w:szCs w:val="24"/>
              </w:rPr>
              <w:t xml:space="preserve">Методы оценки и управления стоимостью </w:t>
            </w:r>
            <w:r w:rsidRPr="00463256">
              <w:rPr>
                <w:sz w:val="24"/>
                <w:szCs w:val="24"/>
              </w:rPr>
              <w:t>машин и оборудования в составе имущественного комплекса</w:t>
            </w:r>
            <w:r w:rsidRPr="00463256">
              <w:rPr>
                <w:b/>
                <w:sz w:val="24"/>
                <w:szCs w:val="24"/>
              </w:rPr>
              <w:t xml:space="preserve"> </w:t>
            </w:r>
            <w:r w:rsidRPr="00463256">
              <w:rPr>
                <w:sz w:val="24"/>
                <w:szCs w:val="24"/>
              </w:rPr>
              <w:t>корпораций</w:t>
            </w:r>
          </w:p>
        </w:tc>
        <w:tc>
          <w:tcPr>
            <w:tcW w:w="709" w:type="dxa"/>
            <w:tcBorders>
              <w:top w:val="single" w:sz="4" w:space="0" w:color="auto"/>
              <w:left w:val="single" w:sz="8" w:space="0" w:color="auto"/>
              <w:bottom w:val="single" w:sz="8" w:space="0" w:color="auto"/>
              <w:right w:val="single" w:sz="8" w:space="0" w:color="auto"/>
            </w:tcBorders>
            <w:vAlign w:val="center"/>
            <w:hideMark/>
          </w:tcPr>
          <w:p w14:paraId="51415ABA"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24</w:t>
            </w:r>
          </w:p>
        </w:tc>
        <w:tc>
          <w:tcPr>
            <w:tcW w:w="850" w:type="dxa"/>
            <w:tcBorders>
              <w:top w:val="single" w:sz="4" w:space="0" w:color="auto"/>
              <w:left w:val="nil"/>
              <w:bottom w:val="single" w:sz="8" w:space="0" w:color="auto"/>
              <w:right w:val="single" w:sz="8" w:space="0" w:color="auto"/>
            </w:tcBorders>
            <w:vAlign w:val="center"/>
            <w:hideMark/>
          </w:tcPr>
          <w:p w14:paraId="53426CAF"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8</w:t>
            </w:r>
          </w:p>
        </w:tc>
        <w:tc>
          <w:tcPr>
            <w:tcW w:w="851" w:type="dxa"/>
            <w:tcBorders>
              <w:top w:val="single" w:sz="4" w:space="0" w:color="auto"/>
              <w:left w:val="nil"/>
              <w:bottom w:val="single" w:sz="8" w:space="0" w:color="auto"/>
              <w:right w:val="single" w:sz="8" w:space="0" w:color="auto"/>
            </w:tcBorders>
            <w:vAlign w:val="center"/>
            <w:hideMark/>
          </w:tcPr>
          <w:p w14:paraId="36504A9E"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2</w:t>
            </w:r>
          </w:p>
        </w:tc>
        <w:tc>
          <w:tcPr>
            <w:tcW w:w="1275" w:type="dxa"/>
            <w:tcBorders>
              <w:top w:val="single" w:sz="4" w:space="0" w:color="auto"/>
              <w:left w:val="nil"/>
              <w:bottom w:val="single" w:sz="8" w:space="0" w:color="auto"/>
              <w:right w:val="single" w:sz="8" w:space="0" w:color="auto"/>
            </w:tcBorders>
            <w:vAlign w:val="center"/>
            <w:hideMark/>
          </w:tcPr>
          <w:p w14:paraId="05FFB01A" w14:textId="73FC8104"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6</w:t>
            </w:r>
          </w:p>
        </w:tc>
        <w:tc>
          <w:tcPr>
            <w:tcW w:w="1276" w:type="dxa"/>
            <w:tcBorders>
              <w:top w:val="single" w:sz="4" w:space="0" w:color="auto"/>
              <w:left w:val="nil"/>
              <w:bottom w:val="single" w:sz="8" w:space="0" w:color="auto"/>
              <w:right w:val="single" w:sz="8" w:space="0" w:color="auto"/>
            </w:tcBorders>
            <w:vAlign w:val="center"/>
            <w:hideMark/>
          </w:tcPr>
          <w:p w14:paraId="3D138BB2"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16</w:t>
            </w:r>
          </w:p>
        </w:tc>
        <w:tc>
          <w:tcPr>
            <w:tcW w:w="2552" w:type="dxa"/>
            <w:tcBorders>
              <w:top w:val="single" w:sz="4" w:space="0" w:color="auto"/>
              <w:left w:val="single" w:sz="2" w:space="0" w:color="auto"/>
              <w:bottom w:val="single" w:sz="2" w:space="0" w:color="auto"/>
              <w:right w:val="single" w:sz="2" w:space="0" w:color="auto"/>
            </w:tcBorders>
            <w:hideMark/>
          </w:tcPr>
          <w:p w14:paraId="31E2F29F" w14:textId="56B739B2" w:rsidR="00540E40" w:rsidRPr="00463256" w:rsidRDefault="00540E40" w:rsidP="00897F41">
            <w:pPr>
              <w:widowControl w:val="0"/>
              <w:autoSpaceDE w:val="0"/>
              <w:autoSpaceDN w:val="0"/>
              <w:adjustRightInd w:val="0"/>
              <w:spacing w:after="0" w:line="240" w:lineRule="auto"/>
              <w:jc w:val="both"/>
              <w:rPr>
                <w:sz w:val="24"/>
                <w:szCs w:val="24"/>
              </w:rPr>
            </w:pPr>
            <w:r>
              <w:rPr>
                <w:sz w:val="24"/>
                <w:szCs w:val="24"/>
              </w:rPr>
              <w:t>Решение практичес</w:t>
            </w:r>
            <w:r w:rsidRPr="00463256">
              <w:rPr>
                <w:sz w:val="24"/>
                <w:szCs w:val="24"/>
              </w:rPr>
              <w:t xml:space="preserve">ких задач. Доклады и их обсуждение. Анализ методического обеспечения преподавания и изучения темы </w:t>
            </w:r>
          </w:p>
        </w:tc>
      </w:tr>
      <w:tr w:rsidR="00540E40" w:rsidRPr="00463256" w14:paraId="1AB4E45F" w14:textId="77777777" w:rsidTr="00540E40">
        <w:tc>
          <w:tcPr>
            <w:tcW w:w="568" w:type="dxa"/>
            <w:tcBorders>
              <w:top w:val="single" w:sz="2" w:space="0" w:color="auto"/>
              <w:left w:val="single" w:sz="2" w:space="0" w:color="auto"/>
              <w:bottom w:val="single" w:sz="2" w:space="0" w:color="auto"/>
              <w:right w:val="single" w:sz="2" w:space="0" w:color="auto"/>
            </w:tcBorders>
          </w:tcPr>
          <w:p w14:paraId="021D2C07" w14:textId="36CCABF5" w:rsidR="00540E40" w:rsidRPr="00463256" w:rsidRDefault="00540E40" w:rsidP="00463256">
            <w:pPr>
              <w:widowControl w:val="0"/>
              <w:autoSpaceDE w:val="0"/>
              <w:autoSpaceDN w:val="0"/>
              <w:adjustRightInd w:val="0"/>
              <w:spacing w:after="0" w:line="240" w:lineRule="auto"/>
              <w:rPr>
                <w:sz w:val="24"/>
                <w:szCs w:val="24"/>
              </w:rPr>
            </w:pPr>
            <w:r w:rsidRPr="00463256">
              <w:rPr>
                <w:sz w:val="24"/>
                <w:szCs w:val="24"/>
              </w:rPr>
              <w:t>4.</w:t>
            </w:r>
          </w:p>
        </w:tc>
        <w:tc>
          <w:tcPr>
            <w:tcW w:w="2274" w:type="dxa"/>
            <w:tcBorders>
              <w:top w:val="single" w:sz="2" w:space="0" w:color="auto"/>
              <w:left w:val="single" w:sz="2" w:space="0" w:color="auto"/>
              <w:bottom w:val="single" w:sz="4" w:space="0" w:color="auto"/>
              <w:right w:val="single" w:sz="2" w:space="0" w:color="auto"/>
            </w:tcBorders>
          </w:tcPr>
          <w:p w14:paraId="342EB307" w14:textId="77777777" w:rsidR="00540E40" w:rsidRPr="00463256" w:rsidRDefault="00540E40" w:rsidP="00897F41">
            <w:pPr>
              <w:widowControl w:val="0"/>
              <w:autoSpaceDE w:val="0"/>
              <w:autoSpaceDN w:val="0"/>
              <w:adjustRightInd w:val="0"/>
              <w:spacing w:after="0" w:line="240" w:lineRule="auto"/>
              <w:jc w:val="both"/>
              <w:rPr>
                <w:sz w:val="24"/>
                <w:szCs w:val="24"/>
              </w:rPr>
            </w:pPr>
            <w:r w:rsidRPr="00463256">
              <w:rPr>
                <w:sz w:val="24"/>
                <w:szCs w:val="24"/>
              </w:rPr>
              <w:t>Оценка и управление стоимостью объектов нематериального имущества корпорации</w:t>
            </w:r>
          </w:p>
        </w:tc>
        <w:tc>
          <w:tcPr>
            <w:tcW w:w="709" w:type="dxa"/>
            <w:tcBorders>
              <w:top w:val="nil"/>
              <w:left w:val="single" w:sz="8" w:space="0" w:color="auto"/>
              <w:bottom w:val="single" w:sz="4" w:space="0" w:color="auto"/>
              <w:right w:val="single" w:sz="8" w:space="0" w:color="auto"/>
            </w:tcBorders>
            <w:vAlign w:val="center"/>
            <w:hideMark/>
          </w:tcPr>
          <w:p w14:paraId="7E96ED02"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24</w:t>
            </w:r>
          </w:p>
        </w:tc>
        <w:tc>
          <w:tcPr>
            <w:tcW w:w="850" w:type="dxa"/>
            <w:tcBorders>
              <w:top w:val="nil"/>
              <w:left w:val="nil"/>
              <w:bottom w:val="single" w:sz="4" w:space="0" w:color="auto"/>
              <w:right w:val="single" w:sz="8" w:space="0" w:color="auto"/>
            </w:tcBorders>
            <w:vAlign w:val="center"/>
            <w:hideMark/>
          </w:tcPr>
          <w:p w14:paraId="7F0F51EB"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8</w:t>
            </w:r>
          </w:p>
        </w:tc>
        <w:tc>
          <w:tcPr>
            <w:tcW w:w="851" w:type="dxa"/>
            <w:tcBorders>
              <w:top w:val="nil"/>
              <w:left w:val="nil"/>
              <w:bottom w:val="single" w:sz="4" w:space="0" w:color="auto"/>
              <w:right w:val="single" w:sz="8" w:space="0" w:color="auto"/>
            </w:tcBorders>
            <w:vAlign w:val="center"/>
            <w:hideMark/>
          </w:tcPr>
          <w:p w14:paraId="09C6AFAB"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2</w:t>
            </w:r>
          </w:p>
        </w:tc>
        <w:tc>
          <w:tcPr>
            <w:tcW w:w="1275" w:type="dxa"/>
            <w:tcBorders>
              <w:top w:val="nil"/>
              <w:left w:val="nil"/>
              <w:bottom w:val="single" w:sz="4" w:space="0" w:color="auto"/>
              <w:right w:val="single" w:sz="8" w:space="0" w:color="auto"/>
            </w:tcBorders>
            <w:vAlign w:val="center"/>
            <w:hideMark/>
          </w:tcPr>
          <w:p w14:paraId="13B162FC" w14:textId="524B167A"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6</w:t>
            </w:r>
          </w:p>
        </w:tc>
        <w:tc>
          <w:tcPr>
            <w:tcW w:w="1276" w:type="dxa"/>
            <w:tcBorders>
              <w:top w:val="nil"/>
              <w:left w:val="nil"/>
              <w:bottom w:val="single" w:sz="4" w:space="0" w:color="auto"/>
              <w:right w:val="single" w:sz="8" w:space="0" w:color="auto"/>
            </w:tcBorders>
            <w:vAlign w:val="center"/>
            <w:hideMark/>
          </w:tcPr>
          <w:p w14:paraId="172F1260"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16</w:t>
            </w:r>
          </w:p>
        </w:tc>
        <w:tc>
          <w:tcPr>
            <w:tcW w:w="2552" w:type="dxa"/>
            <w:tcBorders>
              <w:top w:val="single" w:sz="2" w:space="0" w:color="auto"/>
              <w:left w:val="single" w:sz="2" w:space="0" w:color="auto"/>
              <w:bottom w:val="single" w:sz="4" w:space="0" w:color="auto"/>
              <w:right w:val="single" w:sz="2" w:space="0" w:color="auto"/>
            </w:tcBorders>
            <w:hideMark/>
          </w:tcPr>
          <w:p w14:paraId="03E0A287" w14:textId="77777777" w:rsidR="00540E40" w:rsidRPr="00463256" w:rsidRDefault="00540E40" w:rsidP="00897F41">
            <w:pPr>
              <w:widowControl w:val="0"/>
              <w:autoSpaceDE w:val="0"/>
              <w:autoSpaceDN w:val="0"/>
              <w:adjustRightInd w:val="0"/>
              <w:spacing w:after="0" w:line="240" w:lineRule="auto"/>
              <w:jc w:val="both"/>
              <w:rPr>
                <w:sz w:val="24"/>
                <w:szCs w:val="24"/>
              </w:rPr>
            </w:pPr>
            <w:r w:rsidRPr="00463256">
              <w:rPr>
                <w:sz w:val="24"/>
                <w:szCs w:val="24"/>
              </w:rPr>
              <w:t xml:space="preserve">Решение практических задач. </w:t>
            </w:r>
          </w:p>
          <w:p w14:paraId="5BC7CA9E" w14:textId="77777777" w:rsidR="00540E40" w:rsidRPr="00463256" w:rsidRDefault="00540E40" w:rsidP="00897F41">
            <w:pPr>
              <w:widowControl w:val="0"/>
              <w:autoSpaceDE w:val="0"/>
              <w:autoSpaceDN w:val="0"/>
              <w:adjustRightInd w:val="0"/>
              <w:spacing w:after="0" w:line="240" w:lineRule="auto"/>
              <w:jc w:val="both"/>
              <w:rPr>
                <w:sz w:val="24"/>
                <w:szCs w:val="24"/>
              </w:rPr>
            </w:pPr>
            <w:r w:rsidRPr="00463256">
              <w:rPr>
                <w:sz w:val="24"/>
                <w:szCs w:val="24"/>
              </w:rPr>
              <w:t>Доклады и их обсуждение. Научная дискуссия. Анализ методического обеспечения преподавания и изучения темы</w:t>
            </w:r>
          </w:p>
        </w:tc>
      </w:tr>
      <w:tr w:rsidR="00540E40" w:rsidRPr="00463256" w14:paraId="56ADDADA" w14:textId="77777777" w:rsidTr="00540E40">
        <w:tc>
          <w:tcPr>
            <w:tcW w:w="568" w:type="dxa"/>
            <w:tcBorders>
              <w:top w:val="single" w:sz="2" w:space="0" w:color="auto"/>
              <w:left w:val="single" w:sz="2" w:space="0" w:color="auto"/>
              <w:bottom w:val="single" w:sz="2" w:space="0" w:color="auto"/>
              <w:right w:val="single" w:sz="4" w:space="0" w:color="auto"/>
            </w:tcBorders>
          </w:tcPr>
          <w:p w14:paraId="13B3D3E1" w14:textId="1096DB41" w:rsidR="00540E40" w:rsidRPr="00463256" w:rsidRDefault="00540E40" w:rsidP="00463256">
            <w:pPr>
              <w:widowControl w:val="0"/>
              <w:autoSpaceDE w:val="0"/>
              <w:autoSpaceDN w:val="0"/>
              <w:adjustRightInd w:val="0"/>
              <w:spacing w:after="0" w:line="240" w:lineRule="auto"/>
              <w:rPr>
                <w:sz w:val="24"/>
                <w:szCs w:val="24"/>
              </w:rPr>
            </w:pPr>
            <w:r w:rsidRPr="00463256">
              <w:rPr>
                <w:sz w:val="24"/>
                <w:szCs w:val="24"/>
              </w:rPr>
              <w:t>5.</w:t>
            </w:r>
          </w:p>
        </w:tc>
        <w:tc>
          <w:tcPr>
            <w:tcW w:w="2274" w:type="dxa"/>
            <w:tcBorders>
              <w:top w:val="single" w:sz="4" w:space="0" w:color="auto"/>
              <w:left w:val="single" w:sz="4" w:space="0" w:color="auto"/>
              <w:bottom w:val="single" w:sz="4" w:space="0" w:color="auto"/>
              <w:right w:val="single" w:sz="4" w:space="0" w:color="auto"/>
            </w:tcBorders>
          </w:tcPr>
          <w:p w14:paraId="74D4149C" w14:textId="77777777" w:rsidR="00540E40" w:rsidRPr="00463256" w:rsidRDefault="00540E40" w:rsidP="00897F41">
            <w:pPr>
              <w:spacing w:after="0" w:line="240" w:lineRule="auto"/>
              <w:jc w:val="both"/>
              <w:rPr>
                <w:sz w:val="24"/>
                <w:szCs w:val="24"/>
              </w:rPr>
            </w:pPr>
            <w:r w:rsidRPr="00463256">
              <w:rPr>
                <w:sz w:val="24"/>
                <w:szCs w:val="24"/>
              </w:rPr>
              <w:t xml:space="preserve">Методы оценки и управление стоимостью оборотных фондов, ценных бумаг и других финансовых </w:t>
            </w:r>
            <w:r w:rsidRPr="00463256">
              <w:rPr>
                <w:sz w:val="24"/>
                <w:szCs w:val="24"/>
              </w:rPr>
              <w:lastRenderedPageBreak/>
              <w:t>вложений корпорации</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279585"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lastRenderedPageBreak/>
              <w:t>19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9FB1B6"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7154E7"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ED43356" w14:textId="3AA86F18"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C2334D" w14:textId="488FA3E4"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1</w:t>
            </w:r>
            <w:r>
              <w:rPr>
                <w:sz w:val="24"/>
                <w:szCs w:val="24"/>
              </w:rPr>
              <w:t>6</w:t>
            </w:r>
          </w:p>
        </w:tc>
        <w:tc>
          <w:tcPr>
            <w:tcW w:w="2552" w:type="dxa"/>
            <w:tcBorders>
              <w:top w:val="single" w:sz="4" w:space="0" w:color="auto"/>
              <w:left w:val="single" w:sz="4" w:space="0" w:color="auto"/>
              <w:bottom w:val="single" w:sz="4" w:space="0" w:color="auto"/>
              <w:right w:val="single" w:sz="4" w:space="0" w:color="auto"/>
            </w:tcBorders>
            <w:hideMark/>
          </w:tcPr>
          <w:p w14:paraId="3E36C845" w14:textId="77777777" w:rsidR="00540E40" w:rsidRPr="00463256" w:rsidRDefault="00540E40" w:rsidP="00897F41">
            <w:pPr>
              <w:widowControl w:val="0"/>
              <w:autoSpaceDE w:val="0"/>
              <w:autoSpaceDN w:val="0"/>
              <w:adjustRightInd w:val="0"/>
              <w:spacing w:after="0" w:line="240" w:lineRule="auto"/>
              <w:jc w:val="both"/>
              <w:rPr>
                <w:sz w:val="24"/>
                <w:szCs w:val="24"/>
              </w:rPr>
            </w:pPr>
            <w:r w:rsidRPr="00463256">
              <w:rPr>
                <w:sz w:val="24"/>
                <w:szCs w:val="24"/>
              </w:rPr>
              <w:t xml:space="preserve">Доклады и их обсуждение. Анализ методического обеспечения преподавания и изучения темы. </w:t>
            </w:r>
            <w:r w:rsidRPr="00463256">
              <w:rPr>
                <w:sz w:val="24"/>
                <w:szCs w:val="24"/>
              </w:rPr>
              <w:lastRenderedPageBreak/>
              <w:t>Подведение итогов.</w:t>
            </w:r>
          </w:p>
        </w:tc>
      </w:tr>
      <w:tr w:rsidR="00540E40" w:rsidRPr="00463256" w14:paraId="7D5F3E3E" w14:textId="77777777" w:rsidTr="00540E40">
        <w:tc>
          <w:tcPr>
            <w:tcW w:w="568" w:type="dxa"/>
            <w:tcBorders>
              <w:top w:val="single" w:sz="2" w:space="0" w:color="auto"/>
              <w:left w:val="single" w:sz="2" w:space="0" w:color="auto"/>
              <w:bottom w:val="single" w:sz="2" w:space="0" w:color="auto"/>
              <w:right w:val="single" w:sz="2" w:space="0" w:color="auto"/>
            </w:tcBorders>
          </w:tcPr>
          <w:p w14:paraId="66B1CA97" w14:textId="77777777" w:rsidR="00540E40" w:rsidRPr="00463256" w:rsidRDefault="00540E40" w:rsidP="00463256">
            <w:pPr>
              <w:widowControl w:val="0"/>
              <w:autoSpaceDE w:val="0"/>
              <w:autoSpaceDN w:val="0"/>
              <w:adjustRightInd w:val="0"/>
              <w:spacing w:after="0" w:line="240" w:lineRule="auto"/>
              <w:rPr>
                <w:b/>
                <w:sz w:val="24"/>
                <w:szCs w:val="24"/>
              </w:rPr>
            </w:pPr>
          </w:p>
        </w:tc>
        <w:tc>
          <w:tcPr>
            <w:tcW w:w="2274" w:type="dxa"/>
            <w:tcBorders>
              <w:top w:val="single" w:sz="4" w:space="0" w:color="auto"/>
              <w:left w:val="single" w:sz="2" w:space="0" w:color="auto"/>
              <w:bottom w:val="single" w:sz="2" w:space="0" w:color="auto"/>
              <w:right w:val="single" w:sz="2" w:space="0" w:color="auto"/>
            </w:tcBorders>
            <w:hideMark/>
          </w:tcPr>
          <w:p w14:paraId="4DB5E430" w14:textId="77777777" w:rsidR="00540E40" w:rsidRPr="00463256" w:rsidRDefault="00540E40" w:rsidP="00897F41">
            <w:pPr>
              <w:widowControl w:val="0"/>
              <w:autoSpaceDE w:val="0"/>
              <w:autoSpaceDN w:val="0"/>
              <w:adjustRightInd w:val="0"/>
              <w:spacing w:after="0" w:line="240" w:lineRule="auto"/>
              <w:jc w:val="both"/>
              <w:rPr>
                <w:sz w:val="24"/>
                <w:szCs w:val="24"/>
              </w:rPr>
            </w:pPr>
            <w:r w:rsidRPr="00463256">
              <w:rPr>
                <w:sz w:val="24"/>
                <w:szCs w:val="24"/>
              </w:rPr>
              <w:t>В целом по дисциплине</w:t>
            </w:r>
          </w:p>
        </w:tc>
        <w:tc>
          <w:tcPr>
            <w:tcW w:w="709" w:type="dxa"/>
            <w:tcBorders>
              <w:top w:val="single" w:sz="4" w:space="0" w:color="auto"/>
              <w:left w:val="single" w:sz="2" w:space="0" w:color="auto"/>
              <w:bottom w:val="single" w:sz="2" w:space="0" w:color="auto"/>
              <w:right w:val="single" w:sz="2" w:space="0" w:color="auto"/>
            </w:tcBorders>
            <w:hideMark/>
          </w:tcPr>
          <w:p w14:paraId="55FFDD67"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108</w:t>
            </w:r>
          </w:p>
        </w:tc>
        <w:tc>
          <w:tcPr>
            <w:tcW w:w="850" w:type="dxa"/>
            <w:tcBorders>
              <w:top w:val="single" w:sz="4" w:space="0" w:color="auto"/>
              <w:left w:val="single" w:sz="2" w:space="0" w:color="auto"/>
              <w:bottom w:val="single" w:sz="2" w:space="0" w:color="auto"/>
              <w:right w:val="single" w:sz="2" w:space="0" w:color="auto"/>
            </w:tcBorders>
            <w:hideMark/>
          </w:tcPr>
          <w:p w14:paraId="53DD9BB2" w14:textId="42AD2185"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3</w:t>
            </w:r>
            <w:r>
              <w:rPr>
                <w:sz w:val="24"/>
                <w:szCs w:val="24"/>
              </w:rPr>
              <w:t>2</w:t>
            </w:r>
          </w:p>
        </w:tc>
        <w:tc>
          <w:tcPr>
            <w:tcW w:w="851" w:type="dxa"/>
            <w:tcBorders>
              <w:top w:val="single" w:sz="4" w:space="0" w:color="auto"/>
              <w:left w:val="single" w:sz="2" w:space="0" w:color="auto"/>
              <w:bottom w:val="single" w:sz="2" w:space="0" w:color="auto"/>
              <w:right w:val="single" w:sz="2" w:space="0" w:color="auto"/>
            </w:tcBorders>
            <w:hideMark/>
          </w:tcPr>
          <w:p w14:paraId="77AAEF5A" w14:textId="77777777"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8</w:t>
            </w:r>
          </w:p>
        </w:tc>
        <w:tc>
          <w:tcPr>
            <w:tcW w:w="1275" w:type="dxa"/>
            <w:tcBorders>
              <w:top w:val="single" w:sz="4" w:space="0" w:color="auto"/>
              <w:left w:val="single" w:sz="2" w:space="0" w:color="auto"/>
              <w:bottom w:val="single" w:sz="2" w:space="0" w:color="auto"/>
              <w:right w:val="single" w:sz="2" w:space="0" w:color="auto"/>
            </w:tcBorders>
            <w:hideMark/>
          </w:tcPr>
          <w:p w14:paraId="57BA2083" w14:textId="1373F0CE"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2</w:t>
            </w:r>
            <w:r>
              <w:rPr>
                <w:sz w:val="24"/>
                <w:szCs w:val="24"/>
              </w:rPr>
              <w:t>4</w:t>
            </w:r>
          </w:p>
        </w:tc>
        <w:tc>
          <w:tcPr>
            <w:tcW w:w="1276" w:type="dxa"/>
            <w:tcBorders>
              <w:top w:val="single" w:sz="4" w:space="0" w:color="auto"/>
              <w:left w:val="single" w:sz="2" w:space="0" w:color="auto"/>
              <w:bottom w:val="single" w:sz="2" w:space="0" w:color="auto"/>
              <w:right w:val="single" w:sz="2" w:space="0" w:color="auto"/>
            </w:tcBorders>
            <w:hideMark/>
          </w:tcPr>
          <w:p w14:paraId="1A7E2506" w14:textId="65BF8CFF" w:rsidR="00540E40" w:rsidRPr="00463256" w:rsidRDefault="00540E40" w:rsidP="00910A03">
            <w:pPr>
              <w:widowControl w:val="0"/>
              <w:autoSpaceDE w:val="0"/>
              <w:autoSpaceDN w:val="0"/>
              <w:adjustRightInd w:val="0"/>
              <w:spacing w:after="0" w:line="240" w:lineRule="auto"/>
              <w:jc w:val="center"/>
              <w:rPr>
                <w:sz w:val="24"/>
                <w:szCs w:val="24"/>
              </w:rPr>
            </w:pPr>
            <w:r w:rsidRPr="00463256">
              <w:rPr>
                <w:sz w:val="24"/>
                <w:szCs w:val="24"/>
              </w:rPr>
              <w:t>7</w:t>
            </w:r>
            <w:r>
              <w:rPr>
                <w:sz w:val="24"/>
                <w:szCs w:val="24"/>
              </w:rPr>
              <w:t>6</w:t>
            </w:r>
          </w:p>
        </w:tc>
        <w:tc>
          <w:tcPr>
            <w:tcW w:w="2552" w:type="dxa"/>
            <w:tcBorders>
              <w:top w:val="single" w:sz="4" w:space="0" w:color="auto"/>
              <w:left w:val="single" w:sz="2" w:space="0" w:color="auto"/>
              <w:bottom w:val="single" w:sz="2" w:space="0" w:color="auto"/>
              <w:right w:val="single" w:sz="2" w:space="0" w:color="auto"/>
            </w:tcBorders>
          </w:tcPr>
          <w:p w14:paraId="745F0C14" w14:textId="4F2A995F" w:rsidR="00540E40" w:rsidRPr="00463256" w:rsidRDefault="00540E40" w:rsidP="00897F41">
            <w:pPr>
              <w:widowControl w:val="0"/>
              <w:autoSpaceDE w:val="0"/>
              <w:autoSpaceDN w:val="0"/>
              <w:adjustRightInd w:val="0"/>
              <w:spacing w:after="0" w:line="240" w:lineRule="auto"/>
              <w:jc w:val="both"/>
              <w:rPr>
                <w:bCs/>
                <w:sz w:val="24"/>
                <w:szCs w:val="24"/>
              </w:rPr>
            </w:pPr>
            <w:r w:rsidRPr="00463256">
              <w:rPr>
                <w:bCs/>
                <w:sz w:val="24"/>
                <w:szCs w:val="24"/>
              </w:rPr>
              <w:t>Согласно учебному плану:</w:t>
            </w:r>
            <w:r w:rsidRPr="00463256">
              <w:rPr>
                <w:sz w:val="24"/>
                <w:szCs w:val="24"/>
              </w:rPr>
              <w:t xml:space="preserve"> </w:t>
            </w:r>
            <w:r>
              <w:rPr>
                <w:sz w:val="24"/>
                <w:szCs w:val="24"/>
              </w:rPr>
              <w:t>к</w:t>
            </w:r>
            <w:r w:rsidRPr="00463256">
              <w:rPr>
                <w:sz w:val="24"/>
                <w:szCs w:val="24"/>
              </w:rPr>
              <w:t>онтрольная работа</w:t>
            </w:r>
          </w:p>
        </w:tc>
      </w:tr>
      <w:tr w:rsidR="00540E40" w:rsidRPr="00463256" w14:paraId="67D4B0CD" w14:textId="77777777" w:rsidTr="00540E40">
        <w:tc>
          <w:tcPr>
            <w:tcW w:w="568" w:type="dxa"/>
            <w:tcBorders>
              <w:top w:val="single" w:sz="2" w:space="0" w:color="auto"/>
              <w:left w:val="single" w:sz="2" w:space="0" w:color="auto"/>
              <w:bottom w:val="single" w:sz="2" w:space="0" w:color="auto"/>
              <w:right w:val="single" w:sz="2" w:space="0" w:color="auto"/>
            </w:tcBorders>
          </w:tcPr>
          <w:p w14:paraId="49E3CEC7" w14:textId="77777777" w:rsidR="00540E40" w:rsidRPr="00463256" w:rsidRDefault="00540E40" w:rsidP="00463256">
            <w:pPr>
              <w:widowControl w:val="0"/>
              <w:autoSpaceDE w:val="0"/>
              <w:autoSpaceDN w:val="0"/>
              <w:adjustRightInd w:val="0"/>
              <w:spacing w:after="0" w:line="240" w:lineRule="auto"/>
              <w:rPr>
                <w:b/>
                <w:sz w:val="24"/>
                <w:szCs w:val="24"/>
              </w:rPr>
            </w:pPr>
          </w:p>
        </w:tc>
        <w:tc>
          <w:tcPr>
            <w:tcW w:w="2274" w:type="dxa"/>
            <w:tcBorders>
              <w:top w:val="single" w:sz="2" w:space="0" w:color="auto"/>
              <w:left w:val="single" w:sz="2" w:space="0" w:color="auto"/>
              <w:bottom w:val="single" w:sz="2" w:space="0" w:color="auto"/>
              <w:right w:val="single" w:sz="2" w:space="0" w:color="auto"/>
            </w:tcBorders>
          </w:tcPr>
          <w:p w14:paraId="438084AE" w14:textId="77777777" w:rsidR="00540E40" w:rsidRPr="00463256" w:rsidRDefault="00540E40" w:rsidP="00463256">
            <w:pPr>
              <w:widowControl w:val="0"/>
              <w:autoSpaceDE w:val="0"/>
              <w:autoSpaceDN w:val="0"/>
              <w:adjustRightInd w:val="0"/>
              <w:spacing w:after="0" w:line="240" w:lineRule="auto"/>
              <w:rPr>
                <w:bCs/>
                <w:sz w:val="24"/>
                <w:szCs w:val="24"/>
              </w:rPr>
            </w:pPr>
            <w:r w:rsidRPr="00463256">
              <w:rPr>
                <w:bCs/>
                <w:sz w:val="24"/>
                <w:szCs w:val="24"/>
              </w:rPr>
              <w:t>Итого в %</w:t>
            </w:r>
          </w:p>
        </w:tc>
        <w:tc>
          <w:tcPr>
            <w:tcW w:w="709" w:type="dxa"/>
            <w:tcBorders>
              <w:top w:val="single" w:sz="2" w:space="0" w:color="auto"/>
              <w:left w:val="single" w:sz="2" w:space="0" w:color="auto"/>
              <w:bottom w:val="single" w:sz="2" w:space="0" w:color="auto"/>
              <w:right w:val="single" w:sz="2" w:space="0" w:color="auto"/>
            </w:tcBorders>
          </w:tcPr>
          <w:p w14:paraId="346EDFA1" w14:textId="77777777" w:rsidR="00540E40" w:rsidRPr="00463256" w:rsidRDefault="00540E40" w:rsidP="00463256">
            <w:pPr>
              <w:widowControl w:val="0"/>
              <w:autoSpaceDE w:val="0"/>
              <w:autoSpaceDN w:val="0"/>
              <w:adjustRightInd w:val="0"/>
              <w:spacing w:after="0" w:line="240" w:lineRule="auto"/>
              <w:jc w:val="center"/>
              <w:rPr>
                <w:sz w:val="24"/>
                <w:szCs w:val="24"/>
              </w:rPr>
            </w:pPr>
          </w:p>
        </w:tc>
        <w:tc>
          <w:tcPr>
            <w:tcW w:w="850" w:type="dxa"/>
            <w:tcBorders>
              <w:top w:val="single" w:sz="2" w:space="0" w:color="auto"/>
              <w:left w:val="single" w:sz="2" w:space="0" w:color="auto"/>
              <w:bottom w:val="single" w:sz="2" w:space="0" w:color="auto"/>
              <w:right w:val="single" w:sz="2" w:space="0" w:color="auto"/>
            </w:tcBorders>
          </w:tcPr>
          <w:p w14:paraId="1C85E3DB" w14:textId="1AC7B55C" w:rsidR="00540E40" w:rsidRPr="00463256" w:rsidRDefault="00540E40" w:rsidP="00540E40">
            <w:pPr>
              <w:widowControl w:val="0"/>
              <w:autoSpaceDE w:val="0"/>
              <w:autoSpaceDN w:val="0"/>
              <w:adjustRightInd w:val="0"/>
              <w:spacing w:after="0" w:line="240" w:lineRule="auto"/>
              <w:jc w:val="center"/>
              <w:rPr>
                <w:sz w:val="24"/>
                <w:szCs w:val="24"/>
              </w:rPr>
            </w:pPr>
            <w:r>
              <w:rPr>
                <w:sz w:val="24"/>
                <w:szCs w:val="24"/>
              </w:rPr>
              <w:t>30</w:t>
            </w:r>
          </w:p>
        </w:tc>
        <w:tc>
          <w:tcPr>
            <w:tcW w:w="851" w:type="dxa"/>
            <w:tcBorders>
              <w:top w:val="single" w:sz="2" w:space="0" w:color="auto"/>
              <w:left w:val="single" w:sz="2" w:space="0" w:color="auto"/>
              <w:bottom w:val="single" w:sz="2" w:space="0" w:color="auto"/>
              <w:right w:val="single" w:sz="2" w:space="0" w:color="auto"/>
            </w:tcBorders>
          </w:tcPr>
          <w:p w14:paraId="5782FD28" w14:textId="595A8E0E" w:rsidR="00540E40" w:rsidRPr="00463256" w:rsidRDefault="00540E40" w:rsidP="00540E40">
            <w:pPr>
              <w:widowControl w:val="0"/>
              <w:autoSpaceDE w:val="0"/>
              <w:autoSpaceDN w:val="0"/>
              <w:adjustRightInd w:val="0"/>
              <w:spacing w:after="0" w:line="240" w:lineRule="auto"/>
              <w:jc w:val="center"/>
              <w:rPr>
                <w:sz w:val="24"/>
                <w:szCs w:val="24"/>
              </w:rPr>
            </w:pPr>
            <w:r>
              <w:rPr>
                <w:sz w:val="24"/>
                <w:szCs w:val="24"/>
              </w:rPr>
              <w:t>25</w:t>
            </w:r>
          </w:p>
        </w:tc>
        <w:tc>
          <w:tcPr>
            <w:tcW w:w="1275" w:type="dxa"/>
            <w:tcBorders>
              <w:top w:val="single" w:sz="2" w:space="0" w:color="auto"/>
              <w:left w:val="single" w:sz="2" w:space="0" w:color="auto"/>
              <w:bottom w:val="single" w:sz="2" w:space="0" w:color="auto"/>
              <w:right w:val="single" w:sz="2" w:space="0" w:color="auto"/>
            </w:tcBorders>
          </w:tcPr>
          <w:p w14:paraId="6D96494C" w14:textId="36DB0ADA" w:rsidR="00540E40" w:rsidRPr="00463256" w:rsidRDefault="00540E40" w:rsidP="00540E40">
            <w:pPr>
              <w:widowControl w:val="0"/>
              <w:autoSpaceDE w:val="0"/>
              <w:autoSpaceDN w:val="0"/>
              <w:adjustRightInd w:val="0"/>
              <w:spacing w:after="0" w:line="240" w:lineRule="auto"/>
              <w:jc w:val="center"/>
              <w:rPr>
                <w:sz w:val="24"/>
                <w:szCs w:val="24"/>
              </w:rPr>
            </w:pPr>
            <w:r>
              <w:rPr>
                <w:sz w:val="24"/>
                <w:szCs w:val="24"/>
              </w:rPr>
              <w:t>75</w:t>
            </w:r>
          </w:p>
        </w:tc>
        <w:tc>
          <w:tcPr>
            <w:tcW w:w="1276" w:type="dxa"/>
            <w:tcBorders>
              <w:top w:val="single" w:sz="2" w:space="0" w:color="auto"/>
              <w:left w:val="single" w:sz="2" w:space="0" w:color="auto"/>
              <w:bottom w:val="single" w:sz="2" w:space="0" w:color="auto"/>
              <w:right w:val="single" w:sz="2" w:space="0" w:color="auto"/>
            </w:tcBorders>
          </w:tcPr>
          <w:p w14:paraId="3986E2D1" w14:textId="3029D348" w:rsidR="00540E40" w:rsidRPr="00463256" w:rsidRDefault="00540E40" w:rsidP="00540E40">
            <w:pPr>
              <w:widowControl w:val="0"/>
              <w:autoSpaceDE w:val="0"/>
              <w:autoSpaceDN w:val="0"/>
              <w:adjustRightInd w:val="0"/>
              <w:spacing w:after="0" w:line="240" w:lineRule="auto"/>
              <w:jc w:val="center"/>
              <w:rPr>
                <w:sz w:val="24"/>
                <w:szCs w:val="24"/>
              </w:rPr>
            </w:pPr>
            <w:r>
              <w:rPr>
                <w:sz w:val="24"/>
                <w:szCs w:val="24"/>
              </w:rPr>
              <w:t>70</w:t>
            </w:r>
          </w:p>
        </w:tc>
        <w:tc>
          <w:tcPr>
            <w:tcW w:w="2552" w:type="dxa"/>
            <w:tcBorders>
              <w:top w:val="single" w:sz="2" w:space="0" w:color="auto"/>
              <w:left w:val="single" w:sz="2" w:space="0" w:color="auto"/>
              <w:bottom w:val="single" w:sz="2" w:space="0" w:color="auto"/>
              <w:right w:val="single" w:sz="2" w:space="0" w:color="auto"/>
            </w:tcBorders>
          </w:tcPr>
          <w:p w14:paraId="06B84FA9" w14:textId="77777777" w:rsidR="00540E40" w:rsidRPr="00463256" w:rsidRDefault="00540E40" w:rsidP="00463256">
            <w:pPr>
              <w:widowControl w:val="0"/>
              <w:autoSpaceDE w:val="0"/>
              <w:autoSpaceDN w:val="0"/>
              <w:adjustRightInd w:val="0"/>
              <w:spacing w:after="0" w:line="240" w:lineRule="auto"/>
              <w:jc w:val="center"/>
              <w:rPr>
                <w:bCs/>
                <w:sz w:val="24"/>
                <w:szCs w:val="24"/>
              </w:rPr>
            </w:pPr>
          </w:p>
        </w:tc>
      </w:tr>
    </w:tbl>
    <w:p w14:paraId="658FA154" w14:textId="77777777" w:rsidR="00827816" w:rsidRDefault="00827816" w:rsidP="00E7788D"/>
    <w:p w14:paraId="522D1331" w14:textId="77777777" w:rsidR="002B2CAC" w:rsidRPr="00463256" w:rsidRDefault="002B2CAC" w:rsidP="002E3483">
      <w:pPr>
        <w:pStyle w:val="1"/>
        <w:tabs>
          <w:tab w:val="left" w:pos="993"/>
        </w:tabs>
        <w:spacing w:before="0" w:after="0" w:line="360" w:lineRule="auto"/>
        <w:ind w:firstLine="709"/>
        <w:jc w:val="both"/>
        <w:rPr>
          <w:rFonts w:ascii="Times New Roman" w:hAnsi="Times New Roman"/>
          <w:color w:val="auto"/>
        </w:rPr>
      </w:pPr>
      <w:bookmarkStart w:id="11" w:name="_Toc449699541"/>
      <w:bookmarkStart w:id="12" w:name="_Toc18666749"/>
      <w:bookmarkStart w:id="13" w:name="_Toc384728027"/>
      <w:bookmarkStart w:id="14" w:name="_Toc69887708"/>
      <w:bookmarkStart w:id="15" w:name="_Toc162854633"/>
      <w:bookmarkStart w:id="16" w:name="_Toc354060221"/>
      <w:r w:rsidRPr="00463256">
        <w:rPr>
          <w:rFonts w:ascii="Times New Roman" w:hAnsi="Times New Roman"/>
          <w:color w:val="auto"/>
        </w:rPr>
        <w:t>5.3. Содержание семинар</w:t>
      </w:r>
      <w:r w:rsidR="00463256">
        <w:rPr>
          <w:rFonts w:ascii="Times New Roman" w:hAnsi="Times New Roman"/>
          <w:color w:val="auto"/>
        </w:rPr>
        <w:t>ов, практических</w:t>
      </w:r>
      <w:r w:rsidRPr="00463256">
        <w:rPr>
          <w:rFonts w:ascii="Times New Roman" w:hAnsi="Times New Roman"/>
          <w:color w:val="auto"/>
        </w:rPr>
        <w:t xml:space="preserve"> занятий</w:t>
      </w:r>
      <w:bookmarkEnd w:id="11"/>
      <w:bookmarkEnd w:id="12"/>
    </w:p>
    <w:tbl>
      <w:tblPr>
        <w:tblStyle w:val="af0"/>
        <w:tblW w:w="10349" w:type="dxa"/>
        <w:tblInd w:w="-176" w:type="dxa"/>
        <w:tblLook w:val="04A0" w:firstRow="1" w:lastRow="0" w:firstColumn="1" w:lastColumn="0" w:noHBand="0" w:noVBand="1"/>
      </w:tblPr>
      <w:tblGrid>
        <w:gridCol w:w="1985"/>
        <w:gridCol w:w="6104"/>
        <w:gridCol w:w="2260"/>
      </w:tblGrid>
      <w:tr w:rsidR="0012556B" w:rsidRPr="00463256" w14:paraId="2FD961F3" w14:textId="77777777" w:rsidTr="004D0038">
        <w:tc>
          <w:tcPr>
            <w:tcW w:w="1985" w:type="dxa"/>
            <w:vAlign w:val="center"/>
          </w:tcPr>
          <w:p w14:paraId="26462C6C" w14:textId="77777777" w:rsidR="0012556B" w:rsidRPr="00463256" w:rsidRDefault="0012556B" w:rsidP="00897F41">
            <w:pPr>
              <w:keepNext/>
              <w:spacing w:after="0" w:line="240" w:lineRule="auto"/>
              <w:jc w:val="center"/>
              <w:rPr>
                <w:b/>
                <w:sz w:val="24"/>
                <w:szCs w:val="24"/>
              </w:rPr>
            </w:pPr>
            <w:r w:rsidRPr="00463256">
              <w:rPr>
                <w:b/>
                <w:sz w:val="24"/>
                <w:szCs w:val="24"/>
              </w:rPr>
              <w:t>Наименование тем (разделов) дисциплины</w:t>
            </w:r>
          </w:p>
        </w:tc>
        <w:tc>
          <w:tcPr>
            <w:tcW w:w="6104" w:type="dxa"/>
            <w:vAlign w:val="center"/>
          </w:tcPr>
          <w:p w14:paraId="6D22FB1B" w14:textId="70F7E2F6" w:rsidR="0012556B" w:rsidRPr="00463256" w:rsidRDefault="0012556B" w:rsidP="00897F41">
            <w:pPr>
              <w:keepNext/>
              <w:spacing w:after="0" w:line="240" w:lineRule="auto"/>
              <w:jc w:val="center"/>
              <w:rPr>
                <w:b/>
                <w:sz w:val="24"/>
                <w:szCs w:val="24"/>
              </w:rPr>
            </w:pPr>
            <w:r w:rsidRPr="00463256">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p w14:paraId="72082CC6" w14:textId="77777777" w:rsidR="0012556B" w:rsidRPr="00463256" w:rsidRDefault="0012556B" w:rsidP="00897F41">
            <w:pPr>
              <w:keepNext/>
              <w:spacing w:after="0" w:line="240" w:lineRule="auto"/>
              <w:jc w:val="center"/>
              <w:rPr>
                <w:b/>
                <w:sz w:val="24"/>
                <w:szCs w:val="24"/>
              </w:rPr>
            </w:pPr>
          </w:p>
        </w:tc>
        <w:tc>
          <w:tcPr>
            <w:tcW w:w="2260" w:type="dxa"/>
            <w:vAlign w:val="center"/>
          </w:tcPr>
          <w:p w14:paraId="3EAA8C69" w14:textId="77777777" w:rsidR="0012556B" w:rsidRPr="00463256" w:rsidRDefault="0012556B" w:rsidP="00897F41">
            <w:pPr>
              <w:keepNext/>
              <w:spacing w:after="0" w:line="240" w:lineRule="auto"/>
              <w:jc w:val="center"/>
              <w:rPr>
                <w:b/>
                <w:sz w:val="24"/>
                <w:szCs w:val="24"/>
              </w:rPr>
            </w:pPr>
            <w:r w:rsidRPr="00463256">
              <w:rPr>
                <w:b/>
                <w:sz w:val="24"/>
                <w:szCs w:val="24"/>
              </w:rPr>
              <w:t>Формы проведения занятий</w:t>
            </w:r>
          </w:p>
        </w:tc>
      </w:tr>
      <w:tr w:rsidR="0012556B" w:rsidRPr="00463256" w14:paraId="41A4E16C" w14:textId="77777777" w:rsidTr="004D0038">
        <w:tc>
          <w:tcPr>
            <w:tcW w:w="1985" w:type="dxa"/>
          </w:tcPr>
          <w:p w14:paraId="38DD9322" w14:textId="67BA2E23" w:rsidR="0012556B" w:rsidRPr="00463256" w:rsidRDefault="0012556B" w:rsidP="004D0038">
            <w:pPr>
              <w:pStyle w:val="24"/>
              <w:spacing w:line="240" w:lineRule="auto"/>
              <w:rPr>
                <w:sz w:val="24"/>
                <w:szCs w:val="24"/>
              </w:rPr>
            </w:pPr>
            <w:r w:rsidRPr="00463256">
              <w:rPr>
                <w:sz w:val="24"/>
                <w:szCs w:val="24"/>
              </w:rPr>
              <w:t>Имущественный комплекс корпорации – объект оценки и управления.</w:t>
            </w:r>
          </w:p>
        </w:tc>
        <w:tc>
          <w:tcPr>
            <w:tcW w:w="6104" w:type="dxa"/>
          </w:tcPr>
          <w:p w14:paraId="27624A22" w14:textId="77777777" w:rsidR="0012556B" w:rsidRPr="00463256" w:rsidRDefault="0012556B" w:rsidP="00463256">
            <w:pPr>
              <w:pStyle w:val="ac"/>
              <w:numPr>
                <w:ilvl w:val="0"/>
                <w:numId w:val="3"/>
              </w:numPr>
              <w:tabs>
                <w:tab w:val="left" w:pos="362"/>
                <w:tab w:val="left" w:pos="993"/>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 xml:space="preserve">Понятие, структура имущественного комплекса и роль в деятельности корпорации. </w:t>
            </w:r>
          </w:p>
          <w:p w14:paraId="00C2B879" w14:textId="77777777" w:rsidR="0012556B" w:rsidRPr="00463256" w:rsidRDefault="0012556B" w:rsidP="00463256">
            <w:pPr>
              <w:pStyle w:val="ac"/>
              <w:numPr>
                <w:ilvl w:val="0"/>
                <w:numId w:val="3"/>
              </w:numPr>
              <w:tabs>
                <w:tab w:val="left" w:pos="362"/>
                <w:tab w:val="left" w:pos="993"/>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Факторы стоимости имущественного комплекса корпораций и цели его оценки.</w:t>
            </w:r>
          </w:p>
          <w:p w14:paraId="492B9D53" w14:textId="77777777" w:rsidR="0012556B" w:rsidRPr="00463256" w:rsidRDefault="0012556B" w:rsidP="00463256">
            <w:pPr>
              <w:pStyle w:val="ac"/>
              <w:numPr>
                <w:ilvl w:val="0"/>
                <w:numId w:val="3"/>
              </w:numPr>
              <w:tabs>
                <w:tab w:val="left" w:pos="362"/>
                <w:tab w:val="left" w:pos="993"/>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Общие для имущественного комплекса в целом особенности применения методологических подходов и методов оценки.</w:t>
            </w:r>
          </w:p>
          <w:p w14:paraId="293F48CE" w14:textId="77777777" w:rsidR="0012556B" w:rsidRPr="00463256" w:rsidRDefault="0012556B" w:rsidP="00463256">
            <w:pPr>
              <w:pStyle w:val="ac"/>
              <w:numPr>
                <w:ilvl w:val="0"/>
                <w:numId w:val="3"/>
              </w:numPr>
              <w:tabs>
                <w:tab w:val="left" w:pos="362"/>
                <w:tab w:val="left" w:pos="993"/>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Цель</w:t>
            </w:r>
            <w:r w:rsidR="005433C4" w:rsidRPr="00463256">
              <w:rPr>
                <w:rFonts w:ascii="Times New Roman" w:hAnsi="Times New Roman"/>
                <w:sz w:val="24"/>
                <w:szCs w:val="24"/>
              </w:rPr>
              <w:t>,</w:t>
            </w:r>
            <w:r w:rsidRPr="00463256">
              <w:rPr>
                <w:rFonts w:ascii="Times New Roman" w:hAnsi="Times New Roman"/>
                <w:sz w:val="24"/>
                <w:szCs w:val="24"/>
              </w:rPr>
              <w:t xml:space="preserve"> основные функции и критерии управления имущественным комплексом корпорации</w:t>
            </w:r>
          </w:p>
          <w:p w14:paraId="7BD8C8FF" w14:textId="77777777" w:rsidR="0012556B" w:rsidRPr="00463256" w:rsidRDefault="0012556B" w:rsidP="00463256">
            <w:pPr>
              <w:pStyle w:val="ac"/>
              <w:numPr>
                <w:ilvl w:val="0"/>
                <w:numId w:val="3"/>
              </w:numPr>
              <w:tabs>
                <w:tab w:val="left" w:pos="362"/>
                <w:tab w:val="left" w:pos="993"/>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 xml:space="preserve">Место и роль оценки стоимости имущественного комплекса в управлении эффективностью его использования и развития. </w:t>
            </w:r>
          </w:p>
          <w:p w14:paraId="46A3C763" w14:textId="77777777" w:rsidR="0012556B" w:rsidRPr="00463256" w:rsidRDefault="0012556B" w:rsidP="00463256">
            <w:pPr>
              <w:pStyle w:val="ac"/>
              <w:numPr>
                <w:ilvl w:val="0"/>
                <w:numId w:val="3"/>
              </w:numPr>
              <w:tabs>
                <w:tab w:val="left" w:pos="362"/>
                <w:tab w:val="left" w:pos="993"/>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 xml:space="preserve">Современные формы и методы управления имущественным комплексом корпораций. </w:t>
            </w:r>
          </w:p>
          <w:p w14:paraId="1424F869" w14:textId="77777777" w:rsidR="0012556B" w:rsidRPr="00463256" w:rsidRDefault="0012556B" w:rsidP="00463256">
            <w:pPr>
              <w:pStyle w:val="ac"/>
              <w:numPr>
                <w:ilvl w:val="0"/>
                <w:numId w:val="3"/>
              </w:numPr>
              <w:tabs>
                <w:tab w:val="left" w:pos="362"/>
                <w:tab w:val="left" w:pos="993"/>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Стоимостная методология построения и управления имущественной стратегией корпорации.</w:t>
            </w:r>
          </w:p>
          <w:p w14:paraId="695A86A5" w14:textId="77777777" w:rsidR="005433C4" w:rsidRPr="00463256" w:rsidRDefault="002D39CF" w:rsidP="00463256">
            <w:pPr>
              <w:pStyle w:val="ac"/>
              <w:numPr>
                <w:ilvl w:val="0"/>
                <w:numId w:val="3"/>
              </w:numPr>
              <w:tabs>
                <w:tab w:val="left" w:pos="362"/>
                <w:tab w:val="left" w:pos="993"/>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Методологические основы и методические рекомендации по преподаванию и изучению материала темы.</w:t>
            </w:r>
          </w:p>
          <w:p w14:paraId="50EC521D" w14:textId="77777777" w:rsidR="0012556B" w:rsidRPr="00463256" w:rsidRDefault="0012556B" w:rsidP="00463256">
            <w:pPr>
              <w:keepNext/>
              <w:tabs>
                <w:tab w:val="left" w:pos="362"/>
              </w:tabs>
              <w:spacing w:after="0" w:line="240" w:lineRule="auto"/>
              <w:jc w:val="both"/>
              <w:rPr>
                <w:sz w:val="24"/>
                <w:szCs w:val="24"/>
              </w:rPr>
            </w:pPr>
            <w:r w:rsidRPr="00463256">
              <w:rPr>
                <w:sz w:val="24"/>
                <w:szCs w:val="24"/>
              </w:rPr>
              <w:t>Рекомендуемые источники из раздела 8: 1-11, 13, 18, и раздела 9: 1,</w:t>
            </w:r>
          </w:p>
        </w:tc>
        <w:tc>
          <w:tcPr>
            <w:tcW w:w="2260" w:type="dxa"/>
          </w:tcPr>
          <w:p w14:paraId="15170B23" w14:textId="77777777" w:rsidR="0012556B" w:rsidRPr="00463256" w:rsidRDefault="008E7508" w:rsidP="00463256">
            <w:pPr>
              <w:pStyle w:val="ac"/>
              <w:tabs>
                <w:tab w:val="left" w:pos="993"/>
              </w:tabs>
              <w:spacing w:after="0" w:line="240" w:lineRule="auto"/>
              <w:ind w:left="0"/>
              <w:rPr>
                <w:rFonts w:ascii="Times New Roman" w:hAnsi="Times New Roman"/>
                <w:sz w:val="24"/>
                <w:szCs w:val="24"/>
              </w:rPr>
            </w:pPr>
            <w:r w:rsidRPr="00463256">
              <w:rPr>
                <w:rFonts w:ascii="Times New Roman" w:hAnsi="Times New Roman"/>
                <w:sz w:val="24"/>
                <w:szCs w:val="24"/>
              </w:rPr>
              <w:t>О</w:t>
            </w:r>
            <w:r w:rsidR="0012556B" w:rsidRPr="00463256">
              <w:rPr>
                <w:rFonts w:ascii="Times New Roman" w:hAnsi="Times New Roman"/>
                <w:sz w:val="24"/>
                <w:szCs w:val="24"/>
              </w:rPr>
              <w:t xml:space="preserve">бсуждение вопросов, выполнение заданий практикума, выступления и обсуждение выступлений студентов. </w:t>
            </w:r>
          </w:p>
          <w:p w14:paraId="650310B5" w14:textId="41D855F6" w:rsidR="0012556B" w:rsidRPr="004D0038" w:rsidRDefault="0012556B" w:rsidP="004D0038">
            <w:pPr>
              <w:pStyle w:val="ac"/>
              <w:tabs>
                <w:tab w:val="left" w:pos="993"/>
              </w:tabs>
              <w:spacing w:after="0" w:line="240" w:lineRule="auto"/>
              <w:ind w:left="0"/>
              <w:jc w:val="both"/>
              <w:rPr>
                <w:rFonts w:ascii="Times New Roman" w:hAnsi="Times New Roman"/>
                <w:sz w:val="24"/>
                <w:szCs w:val="24"/>
              </w:rPr>
            </w:pPr>
          </w:p>
        </w:tc>
      </w:tr>
      <w:tr w:rsidR="008E7508" w:rsidRPr="00463256" w14:paraId="29AA2E10" w14:textId="77777777" w:rsidTr="004D0038">
        <w:tc>
          <w:tcPr>
            <w:tcW w:w="1985" w:type="dxa"/>
          </w:tcPr>
          <w:p w14:paraId="6D68B4C3" w14:textId="77777777" w:rsidR="008E7508" w:rsidRPr="00463256" w:rsidRDefault="008E7508" w:rsidP="00463256">
            <w:pPr>
              <w:pStyle w:val="24"/>
              <w:spacing w:line="240" w:lineRule="auto"/>
              <w:rPr>
                <w:sz w:val="24"/>
                <w:szCs w:val="24"/>
              </w:rPr>
            </w:pPr>
            <w:r w:rsidRPr="00463256">
              <w:rPr>
                <w:snapToGrid w:val="0"/>
                <w:sz w:val="24"/>
                <w:szCs w:val="24"/>
              </w:rPr>
              <w:t>Оценка и управление стоимостью объектов недвижимого имущества в составе имущественного комплекса корпораций.</w:t>
            </w:r>
          </w:p>
        </w:tc>
        <w:tc>
          <w:tcPr>
            <w:tcW w:w="6104" w:type="dxa"/>
          </w:tcPr>
          <w:p w14:paraId="64EB9672"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napToGrid w:val="0"/>
                <w:sz w:val="24"/>
                <w:szCs w:val="24"/>
              </w:rPr>
            </w:pPr>
            <w:r w:rsidRPr="00463256">
              <w:rPr>
                <w:rFonts w:ascii="Times New Roman" w:hAnsi="Times New Roman"/>
                <w:snapToGrid w:val="0"/>
                <w:sz w:val="24"/>
                <w:szCs w:val="24"/>
              </w:rPr>
              <w:t xml:space="preserve">Развитие государственной политики и законодательства Российской Федерации в области земельно-имущественных отношений. </w:t>
            </w:r>
          </w:p>
          <w:p w14:paraId="3CF78C20"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napToGrid w:val="0"/>
                <w:sz w:val="24"/>
                <w:szCs w:val="24"/>
              </w:rPr>
            </w:pPr>
            <w:r w:rsidRPr="00463256">
              <w:rPr>
                <w:rFonts w:ascii="Times New Roman" w:hAnsi="Times New Roman"/>
                <w:snapToGrid w:val="0"/>
                <w:sz w:val="24"/>
                <w:szCs w:val="24"/>
              </w:rPr>
              <w:t xml:space="preserve">Факторы стоимости земельных участков, зданий и сооружении. </w:t>
            </w:r>
          </w:p>
          <w:p w14:paraId="7FC77300"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napToGrid w:val="0"/>
                <w:sz w:val="24"/>
                <w:szCs w:val="24"/>
              </w:rPr>
            </w:pPr>
            <w:r w:rsidRPr="00463256">
              <w:rPr>
                <w:rFonts w:ascii="Times New Roman" w:hAnsi="Times New Roman"/>
                <w:snapToGrid w:val="0"/>
                <w:sz w:val="24"/>
                <w:szCs w:val="24"/>
              </w:rPr>
              <w:t xml:space="preserve">Классификация объектов недвижимого имущества на балансе корпорации. </w:t>
            </w:r>
          </w:p>
          <w:p w14:paraId="2193BCDD"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z w:val="24"/>
                <w:szCs w:val="24"/>
              </w:rPr>
            </w:pPr>
            <w:r w:rsidRPr="00463256">
              <w:rPr>
                <w:rFonts w:ascii="Times New Roman" w:hAnsi="Times New Roman"/>
                <w:snapToGrid w:val="0"/>
                <w:sz w:val="24"/>
                <w:szCs w:val="24"/>
              </w:rPr>
              <w:t xml:space="preserve">Функциональное назначение объектов недвижимости в составе имущественного комплекса корпорации. </w:t>
            </w:r>
            <w:r w:rsidRPr="00463256">
              <w:rPr>
                <w:rFonts w:ascii="Times New Roman" w:hAnsi="Times New Roman"/>
                <w:sz w:val="24"/>
                <w:szCs w:val="24"/>
              </w:rPr>
              <w:t>Виды разрешенного использования и правовой режим объектов недвижимости,</w:t>
            </w:r>
            <w:r w:rsidRPr="00463256">
              <w:rPr>
                <w:rFonts w:ascii="Times New Roman" w:hAnsi="Times New Roman"/>
                <w:snapToGrid w:val="0"/>
                <w:sz w:val="24"/>
                <w:szCs w:val="24"/>
              </w:rPr>
              <w:t xml:space="preserve"> </w:t>
            </w:r>
            <w:r w:rsidRPr="00463256">
              <w:rPr>
                <w:rFonts w:ascii="Times New Roman" w:hAnsi="Times New Roman"/>
                <w:sz w:val="24"/>
                <w:szCs w:val="24"/>
              </w:rPr>
              <w:t xml:space="preserve">их влияние на стоимость. </w:t>
            </w:r>
          </w:p>
          <w:p w14:paraId="3BC1397C"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Рыночная и кадастровая стоимость объектов недвижимости и их соотношение. </w:t>
            </w:r>
            <w:hyperlink r:id="rId16" w:tgtFrame="_blank" w:history="1">
              <w:r w:rsidRPr="00463256">
                <w:rPr>
                  <w:rStyle w:val="a4"/>
                  <w:rFonts w:ascii="Times New Roman" w:hAnsi="Times New Roman"/>
                  <w:color w:val="auto"/>
                  <w:sz w:val="24"/>
                  <w:szCs w:val="24"/>
                  <w:u w:val="none"/>
                </w:rPr>
                <w:t>ФСО № 7 «Оценка недвижимости</w:t>
              </w:r>
            </w:hyperlink>
            <w:r w:rsidRPr="00463256">
              <w:rPr>
                <w:rFonts w:ascii="Times New Roman" w:hAnsi="Times New Roman"/>
                <w:sz w:val="24"/>
                <w:szCs w:val="24"/>
              </w:rPr>
              <w:t xml:space="preserve">» и </w:t>
            </w:r>
            <w:hyperlink r:id="rId17" w:history="1">
              <w:r w:rsidRPr="00463256">
                <w:rPr>
                  <w:rStyle w:val="a4"/>
                  <w:rFonts w:ascii="Times New Roman" w:hAnsi="Times New Roman"/>
                  <w:color w:val="auto"/>
                  <w:sz w:val="24"/>
                  <w:szCs w:val="24"/>
                  <w:u w:val="none"/>
                </w:rPr>
                <w:t>ФСО № 4 «Определение кадастровой стоимости объектов недвижимости</w:t>
              </w:r>
            </w:hyperlink>
            <w:r w:rsidRPr="00463256">
              <w:rPr>
                <w:rFonts w:ascii="Times New Roman" w:hAnsi="Times New Roman"/>
                <w:sz w:val="24"/>
                <w:szCs w:val="24"/>
              </w:rPr>
              <w:t xml:space="preserve">». </w:t>
            </w:r>
          </w:p>
          <w:p w14:paraId="7EC723A8"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napToGrid w:val="0"/>
                <w:sz w:val="24"/>
                <w:szCs w:val="24"/>
              </w:rPr>
            </w:pPr>
            <w:r w:rsidRPr="00463256">
              <w:rPr>
                <w:rFonts w:ascii="Times New Roman" w:hAnsi="Times New Roman"/>
                <w:snapToGrid w:val="0"/>
                <w:sz w:val="24"/>
                <w:szCs w:val="24"/>
              </w:rPr>
              <w:t xml:space="preserve">Виды генерируемого объектами недвижимости </w:t>
            </w:r>
            <w:r w:rsidRPr="00463256">
              <w:rPr>
                <w:rFonts w:ascii="Times New Roman" w:hAnsi="Times New Roman"/>
                <w:snapToGrid w:val="0"/>
                <w:sz w:val="24"/>
                <w:szCs w:val="24"/>
              </w:rPr>
              <w:lastRenderedPageBreak/>
              <w:t xml:space="preserve">дохода и методы их определения. </w:t>
            </w:r>
          </w:p>
          <w:p w14:paraId="38AFED87"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Особенности оценки стоимости свободного земельного участка и земельного участка с улучшениями в составе имущественного комплекса корпорации. </w:t>
            </w:r>
          </w:p>
          <w:p w14:paraId="50381382"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Залоговое финансирование освоения земельного участка по мере роста его рыночной стоимости. </w:t>
            </w:r>
            <w:hyperlink r:id="rId18" w:history="1">
              <w:r w:rsidRPr="00463256">
                <w:rPr>
                  <w:rStyle w:val="a4"/>
                  <w:rFonts w:ascii="Times New Roman" w:hAnsi="Times New Roman"/>
                  <w:color w:val="auto"/>
                  <w:sz w:val="24"/>
                  <w:szCs w:val="24"/>
                  <w:u w:val="none"/>
                </w:rPr>
                <w:t>ФСО № 9 «Оценка для целей залога</w:t>
              </w:r>
            </w:hyperlink>
            <w:r w:rsidRPr="00463256">
              <w:rPr>
                <w:rFonts w:ascii="Times New Roman" w:hAnsi="Times New Roman"/>
                <w:sz w:val="24"/>
                <w:szCs w:val="24"/>
              </w:rPr>
              <w:t xml:space="preserve">». </w:t>
            </w:r>
          </w:p>
          <w:p w14:paraId="1251364D" w14:textId="77777777" w:rsidR="008E7508" w:rsidRPr="00463256" w:rsidRDefault="008E7508" w:rsidP="00463256">
            <w:pPr>
              <w:pStyle w:val="ac"/>
              <w:widowControl w:val="0"/>
              <w:numPr>
                <w:ilvl w:val="0"/>
                <w:numId w:val="25"/>
              </w:numPr>
              <w:tabs>
                <w:tab w:val="left" w:pos="325"/>
                <w:tab w:val="left" w:pos="865"/>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Методы доходного подхода в оценке стоимости объектов недвижимости в составе имущественного комплекса корпораций, их использование в оценке стоимости. </w:t>
            </w:r>
          </w:p>
          <w:p w14:paraId="509CD3CE" w14:textId="77777777" w:rsidR="008E7508" w:rsidRPr="00463256" w:rsidRDefault="008E7508" w:rsidP="00463256">
            <w:pPr>
              <w:pStyle w:val="ac"/>
              <w:widowControl w:val="0"/>
              <w:numPr>
                <w:ilvl w:val="0"/>
                <w:numId w:val="25"/>
              </w:numPr>
              <w:tabs>
                <w:tab w:val="left" w:pos="325"/>
                <w:tab w:val="left" w:pos="865"/>
                <w:tab w:val="left" w:pos="1134"/>
              </w:tabs>
              <w:spacing w:after="0" w:line="240" w:lineRule="auto"/>
              <w:ind w:left="0" w:firstLine="0"/>
              <w:rPr>
                <w:rFonts w:ascii="Times New Roman" w:hAnsi="Times New Roman"/>
                <w:snapToGrid w:val="0"/>
                <w:sz w:val="24"/>
                <w:szCs w:val="24"/>
              </w:rPr>
            </w:pPr>
            <w:r w:rsidRPr="00463256">
              <w:rPr>
                <w:rFonts w:ascii="Times New Roman" w:hAnsi="Times New Roman"/>
                <w:snapToGrid w:val="0"/>
                <w:sz w:val="24"/>
                <w:szCs w:val="24"/>
              </w:rPr>
              <w:t xml:space="preserve">Риски владения объектами недвижимого имущества и особенности выбора безрисковой ставки и расчета величины премий за риски в современных российских условиях. </w:t>
            </w:r>
          </w:p>
          <w:p w14:paraId="2B7669A4" w14:textId="77777777" w:rsidR="008E7508" w:rsidRPr="00463256" w:rsidRDefault="008E7508" w:rsidP="00463256">
            <w:pPr>
              <w:pStyle w:val="ac"/>
              <w:widowControl w:val="0"/>
              <w:numPr>
                <w:ilvl w:val="0"/>
                <w:numId w:val="25"/>
              </w:numPr>
              <w:tabs>
                <w:tab w:val="left" w:pos="325"/>
                <w:tab w:val="left" w:pos="865"/>
                <w:tab w:val="left" w:pos="1134"/>
              </w:tabs>
              <w:spacing w:after="0" w:line="240" w:lineRule="auto"/>
              <w:ind w:left="0" w:firstLine="0"/>
              <w:rPr>
                <w:rFonts w:ascii="Times New Roman" w:hAnsi="Times New Roman"/>
                <w:snapToGrid w:val="0"/>
                <w:sz w:val="24"/>
                <w:szCs w:val="24"/>
              </w:rPr>
            </w:pPr>
            <w:r w:rsidRPr="00463256">
              <w:rPr>
                <w:rFonts w:ascii="Times New Roman" w:hAnsi="Times New Roman"/>
                <w:snapToGrid w:val="0"/>
                <w:sz w:val="24"/>
                <w:szCs w:val="24"/>
              </w:rPr>
              <w:t>Норма возврата капитала и способы ее расчета. Расчет коэффициента капитализации при использовании заемных средств.</w:t>
            </w:r>
            <w:r w:rsidRPr="00463256">
              <w:rPr>
                <w:rFonts w:ascii="Times New Roman" w:hAnsi="Times New Roman"/>
                <w:b/>
                <w:snapToGrid w:val="0"/>
                <w:sz w:val="24"/>
                <w:szCs w:val="24"/>
              </w:rPr>
              <w:t xml:space="preserve"> </w:t>
            </w:r>
          </w:p>
          <w:p w14:paraId="78BF9051"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Условия использования методов остатка и капитализации доходов в оценке стоимости объектов недвижимости в составе имущественного комплекса корпораций. </w:t>
            </w:r>
          </w:p>
          <w:p w14:paraId="68106829"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Метод предполагаемого использования и особенности его применения для реализации инвестиционных проектов. </w:t>
            </w:r>
          </w:p>
          <w:p w14:paraId="5878ED18"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Оценка стоимости земельных участков сельскохозяйственного, горнодобывающего и других видов функционального назначения, где использование свойств земельных участков выступает базой и видом бизнеса. Особенности оценки земельных участков для рекреационного бизнеса.</w:t>
            </w:r>
          </w:p>
          <w:p w14:paraId="322CA9C1"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Сравнительный подход к оценке стоимости объектов недвижимости в составе имущественного комплекса корпораций, Элементы и единицы сравнения и отбора сопоставимых объектов недвижимости в качестве объектов-аналогов. </w:t>
            </w:r>
          </w:p>
          <w:p w14:paraId="76792A80" w14:textId="77777777" w:rsidR="008E7508" w:rsidRPr="00463256" w:rsidRDefault="008E7508" w:rsidP="00463256">
            <w:pPr>
              <w:pStyle w:val="ac"/>
              <w:numPr>
                <w:ilvl w:val="0"/>
                <w:numId w:val="25"/>
              </w:numPr>
              <w:tabs>
                <w:tab w:val="left" w:pos="325"/>
                <w:tab w:val="left" w:pos="865"/>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Условия и недостатки использования методов распределения и выделения в оценке стоимости объектов недвижимости в составе имущественного комплекса корпораций. </w:t>
            </w:r>
          </w:p>
          <w:p w14:paraId="21606517" w14:textId="77777777" w:rsidR="008E7508" w:rsidRPr="00463256" w:rsidRDefault="008E7508" w:rsidP="00463256">
            <w:pPr>
              <w:pStyle w:val="24"/>
              <w:numPr>
                <w:ilvl w:val="0"/>
                <w:numId w:val="25"/>
              </w:numPr>
              <w:tabs>
                <w:tab w:val="left" w:pos="325"/>
                <w:tab w:val="left" w:pos="865"/>
                <w:tab w:val="left" w:pos="1134"/>
              </w:tabs>
              <w:spacing w:line="240" w:lineRule="auto"/>
              <w:ind w:left="0" w:firstLine="0"/>
              <w:jc w:val="left"/>
              <w:rPr>
                <w:sz w:val="24"/>
                <w:szCs w:val="24"/>
              </w:rPr>
            </w:pPr>
            <w:r w:rsidRPr="00463256">
              <w:rPr>
                <w:sz w:val="24"/>
                <w:szCs w:val="24"/>
              </w:rPr>
              <w:t xml:space="preserve">Особенности применения методов затратного подхода к оценке стоимости объектов недвижимости в составе имущественного комплекса корпораций. </w:t>
            </w:r>
          </w:p>
          <w:p w14:paraId="0A12EF1D" w14:textId="77777777" w:rsidR="008E7508" w:rsidRPr="00463256" w:rsidRDefault="008E7508" w:rsidP="00463256">
            <w:pPr>
              <w:pStyle w:val="24"/>
              <w:numPr>
                <w:ilvl w:val="0"/>
                <w:numId w:val="25"/>
              </w:numPr>
              <w:tabs>
                <w:tab w:val="left" w:pos="325"/>
                <w:tab w:val="left" w:pos="865"/>
                <w:tab w:val="left" w:pos="1134"/>
              </w:tabs>
              <w:spacing w:line="240" w:lineRule="auto"/>
              <w:ind w:left="0" w:firstLine="0"/>
              <w:jc w:val="left"/>
              <w:rPr>
                <w:sz w:val="24"/>
                <w:szCs w:val="24"/>
              </w:rPr>
            </w:pPr>
            <w:r w:rsidRPr="00463256">
              <w:rPr>
                <w:sz w:val="24"/>
                <w:szCs w:val="24"/>
              </w:rPr>
              <w:t xml:space="preserve">Методы оценки стоимости по условиям типовых инвестиционных контрактов и нового строительства, состав необходимой информации, области и алгоритм применения. </w:t>
            </w:r>
          </w:p>
          <w:p w14:paraId="136BD127" w14:textId="77777777" w:rsidR="008E7508" w:rsidRPr="00463256" w:rsidRDefault="008E7508" w:rsidP="00463256">
            <w:pPr>
              <w:pStyle w:val="ac"/>
              <w:widowControl w:val="0"/>
              <w:numPr>
                <w:ilvl w:val="0"/>
                <w:numId w:val="25"/>
              </w:numPr>
              <w:tabs>
                <w:tab w:val="left" w:pos="325"/>
                <w:tab w:val="left" w:pos="865"/>
                <w:tab w:val="left" w:pos="1134"/>
              </w:tabs>
              <w:spacing w:after="0" w:line="240" w:lineRule="auto"/>
              <w:ind w:left="0" w:firstLine="0"/>
              <w:rPr>
                <w:rFonts w:ascii="Times New Roman" w:hAnsi="Times New Roman"/>
                <w:snapToGrid w:val="0"/>
                <w:sz w:val="24"/>
                <w:szCs w:val="24"/>
              </w:rPr>
            </w:pPr>
            <w:r w:rsidRPr="00463256">
              <w:rPr>
                <w:rFonts w:ascii="Times New Roman" w:hAnsi="Times New Roman"/>
                <w:snapToGrid w:val="0"/>
                <w:sz w:val="24"/>
                <w:szCs w:val="24"/>
              </w:rPr>
              <w:t xml:space="preserve">Понятие общего накопленного износа в стоимостной оценке и его отличие от амортизационных отчислений, используемых в бухгалтерском учете. Виды износа зданий и сооружений и способы их расчета. </w:t>
            </w:r>
          </w:p>
          <w:p w14:paraId="2A437FB0" w14:textId="77777777" w:rsidR="008E7508" w:rsidRPr="00463256" w:rsidRDefault="008E7508" w:rsidP="00463256">
            <w:pPr>
              <w:pStyle w:val="ac"/>
              <w:widowControl w:val="0"/>
              <w:numPr>
                <w:ilvl w:val="0"/>
                <w:numId w:val="25"/>
              </w:numPr>
              <w:tabs>
                <w:tab w:val="left" w:pos="325"/>
                <w:tab w:val="left" w:pos="865"/>
                <w:tab w:val="left" w:pos="1134"/>
              </w:tabs>
              <w:spacing w:after="0" w:line="240" w:lineRule="auto"/>
              <w:ind w:left="0" w:firstLine="0"/>
              <w:rPr>
                <w:rFonts w:ascii="Times New Roman" w:hAnsi="Times New Roman"/>
                <w:snapToGrid w:val="0"/>
                <w:sz w:val="24"/>
                <w:szCs w:val="24"/>
              </w:rPr>
            </w:pPr>
            <w:r w:rsidRPr="00463256">
              <w:rPr>
                <w:rFonts w:ascii="Times New Roman" w:hAnsi="Times New Roman"/>
                <w:snapToGrid w:val="0"/>
                <w:sz w:val="24"/>
                <w:szCs w:val="24"/>
              </w:rPr>
              <w:lastRenderedPageBreak/>
              <w:t xml:space="preserve">Формы и методы управления недвижимостью в корпорации. </w:t>
            </w:r>
          </w:p>
          <w:p w14:paraId="7A865774" w14:textId="77777777" w:rsidR="008E7508" w:rsidRPr="00463256" w:rsidRDefault="008E7508" w:rsidP="00463256">
            <w:pPr>
              <w:pStyle w:val="ac"/>
              <w:widowControl w:val="0"/>
              <w:numPr>
                <w:ilvl w:val="0"/>
                <w:numId w:val="25"/>
              </w:numPr>
              <w:tabs>
                <w:tab w:val="left" w:pos="325"/>
                <w:tab w:val="left" w:pos="865"/>
                <w:tab w:val="left" w:pos="1134"/>
              </w:tabs>
              <w:spacing w:after="0" w:line="240" w:lineRule="auto"/>
              <w:ind w:left="0" w:firstLine="0"/>
              <w:rPr>
                <w:rFonts w:ascii="Times New Roman" w:hAnsi="Times New Roman"/>
                <w:snapToGrid w:val="0"/>
                <w:sz w:val="24"/>
                <w:szCs w:val="24"/>
              </w:rPr>
            </w:pPr>
            <w:r w:rsidRPr="00463256">
              <w:rPr>
                <w:rFonts w:ascii="Times New Roman" w:hAnsi="Times New Roman"/>
                <w:snapToGrid w:val="0"/>
                <w:sz w:val="24"/>
                <w:szCs w:val="24"/>
              </w:rPr>
              <w:t xml:space="preserve">Стоимостное управление недвижимым имуществом корпорации в рамках системы управления стоимостью бизнеса. </w:t>
            </w:r>
          </w:p>
          <w:p w14:paraId="0ED5F926" w14:textId="77777777" w:rsidR="00205B9D" w:rsidRPr="00463256" w:rsidRDefault="008E7508" w:rsidP="00463256">
            <w:pPr>
              <w:pStyle w:val="ac"/>
              <w:widowControl w:val="0"/>
              <w:numPr>
                <w:ilvl w:val="0"/>
                <w:numId w:val="25"/>
              </w:numPr>
              <w:tabs>
                <w:tab w:val="left" w:pos="325"/>
                <w:tab w:val="left" w:pos="865"/>
                <w:tab w:val="left" w:pos="1134"/>
              </w:tabs>
              <w:spacing w:after="0" w:line="240" w:lineRule="auto"/>
              <w:ind w:left="0" w:firstLine="0"/>
              <w:jc w:val="both"/>
              <w:rPr>
                <w:rFonts w:ascii="Times New Roman" w:hAnsi="Times New Roman"/>
                <w:sz w:val="24"/>
                <w:szCs w:val="24"/>
              </w:rPr>
            </w:pPr>
            <w:r w:rsidRPr="00463256">
              <w:rPr>
                <w:rFonts w:ascii="Times New Roman" w:hAnsi="Times New Roman"/>
                <w:snapToGrid w:val="0"/>
                <w:sz w:val="24"/>
                <w:szCs w:val="24"/>
              </w:rPr>
              <w:t xml:space="preserve">Стоимостной подход в оценке эффективности инвестиционных проектов и управлении их реализацией. </w:t>
            </w:r>
          </w:p>
          <w:p w14:paraId="41C3F1F5" w14:textId="77777777" w:rsidR="00205B9D" w:rsidRPr="00463256" w:rsidRDefault="008E7508" w:rsidP="00463256">
            <w:pPr>
              <w:pStyle w:val="ac"/>
              <w:widowControl w:val="0"/>
              <w:numPr>
                <w:ilvl w:val="0"/>
                <w:numId w:val="25"/>
              </w:numPr>
              <w:tabs>
                <w:tab w:val="left" w:pos="325"/>
                <w:tab w:val="left" w:pos="865"/>
                <w:tab w:val="left" w:pos="1134"/>
              </w:tabs>
              <w:spacing w:after="0" w:line="240" w:lineRule="auto"/>
              <w:ind w:left="0" w:firstLine="0"/>
              <w:jc w:val="both"/>
              <w:rPr>
                <w:rFonts w:ascii="Times New Roman" w:hAnsi="Times New Roman"/>
                <w:sz w:val="24"/>
                <w:szCs w:val="24"/>
              </w:rPr>
            </w:pPr>
            <w:r w:rsidRPr="00463256">
              <w:rPr>
                <w:rFonts w:ascii="Times New Roman" w:hAnsi="Times New Roman"/>
                <w:color w:val="000000"/>
                <w:sz w:val="24"/>
                <w:szCs w:val="24"/>
              </w:rPr>
              <w:t>Трастовое управление имущественным комплексом корпорации и его элементами (сервейинг), ориентированное на рост стоимости ее бизнеса.</w:t>
            </w:r>
            <w:r w:rsidR="00205B9D" w:rsidRPr="00463256">
              <w:rPr>
                <w:rFonts w:ascii="Times New Roman" w:hAnsi="Times New Roman"/>
                <w:sz w:val="24"/>
                <w:szCs w:val="24"/>
              </w:rPr>
              <w:t xml:space="preserve"> </w:t>
            </w:r>
          </w:p>
          <w:p w14:paraId="152624F7" w14:textId="77777777" w:rsidR="00205B9D" w:rsidRPr="00463256" w:rsidRDefault="00205B9D" w:rsidP="00463256">
            <w:pPr>
              <w:pStyle w:val="ac"/>
              <w:widowControl w:val="0"/>
              <w:numPr>
                <w:ilvl w:val="0"/>
                <w:numId w:val="25"/>
              </w:numPr>
              <w:tabs>
                <w:tab w:val="left" w:pos="325"/>
                <w:tab w:val="left" w:pos="865"/>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Методологические основы и методические рекомендации по преподаванию и изучению материала темы.</w:t>
            </w:r>
          </w:p>
          <w:p w14:paraId="7364CCDA" w14:textId="77777777" w:rsidR="008E7508" w:rsidRPr="00463256" w:rsidRDefault="008E7508" w:rsidP="00463256">
            <w:pPr>
              <w:tabs>
                <w:tab w:val="left" w:pos="325"/>
                <w:tab w:val="left" w:pos="993"/>
              </w:tabs>
              <w:spacing w:after="0" w:line="240" w:lineRule="auto"/>
              <w:rPr>
                <w:sz w:val="24"/>
                <w:szCs w:val="24"/>
              </w:rPr>
            </w:pPr>
            <w:r w:rsidRPr="00463256">
              <w:rPr>
                <w:sz w:val="24"/>
                <w:szCs w:val="24"/>
              </w:rPr>
              <w:t>Рекомендуемые источники из раздела 8: 1 – 3, 5, 11, 13, 15, 17, 18, и раздела 9: 3, 7, 8, 26, 28</w:t>
            </w:r>
          </w:p>
        </w:tc>
        <w:tc>
          <w:tcPr>
            <w:tcW w:w="2260" w:type="dxa"/>
          </w:tcPr>
          <w:p w14:paraId="7D13BF14" w14:textId="77777777" w:rsidR="008E7508" w:rsidRPr="00463256" w:rsidRDefault="008E7508" w:rsidP="00463256">
            <w:pPr>
              <w:pStyle w:val="ac"/>
              <w:tabs>
                <w:tab w:val="left" w:pos="325"/>
                <w:tab w:val="left" w:pos="993"/>
                <w:tab w:val="left" w:pos="1134"/>
              </w:tabs>
              <w:spacing w:after="0" w:line="240" w:lineRule="auto"/>
              <w:ind w:left="0"/>
              <w:rPr>
                <w:rFonts w:ascii="Times New Roman" w:hAnsi="Times New Roman"/>
                <w:sz w:val="24"/>
                <w:szCs w:val="24"/>
              </w:rPr>
            </w:pPr>
            <w:r w:rsidRPr="00463256">
              <w:rPr>
                <w:rFonts w:ascii="Times New Roman" w:hAnsi="Times New Roman"/>
                <w:sz w:val="24"/>
                <w:szCs w:val="24"/>
              </w:rPr>
              <w:lastRenderedPageBreak/>
              <w:t>1. Заслушивание кратких докладов, обсуждение, подведение итогов.</w:t>
            </w:r>
          </w:p>
          <w:p w14:paraId="79965414" w14:textId="463F582C" w:rsidR="008E7508" w:rsidRPr="00463256" w:rsidRDefault="008E7508" w:rsidP="00463256">
            <w:pPr>
              <w:tabs>
                <w:tab w:val="left" w:pos="325"/>
                <w:tab w:val="left" w:pos="993"/>
                <w:tab w:val="left" w:pos="1134"/>
              </w:tabs>
              <w:spacing w:after="0" w:line="240" w:lineRule="auto"/>
              <w:rPr>
                <w:sz w:val="24"/>
                <w:szCs w:val="24"/>
              </w:rPr>
            </w:pPr>
            <w:r w:rsidRPr="00463256">
              <w:rPr>
                <w:sz w:val="24"/>
                <w:szCs w:val="24"/>
              </w:rPr>
              <w:t xml:space="preserve">2. Выполнение практико-ориентированных расчётных </w:t>
            </w:r>
            <w:r w:rsidR="00E8605E" w:rsidRPr="00463256">
              <w:rPr>
                <w:sz w:val="24"/>
                <w:szCs w:val="24"/>
              </w:rPr>
              <w:t>заданий</w:t>
            </w:r>
            <w:r w:rsidR="00E8605E">
              <w:rPr>
                <w:sz w:val="24"/>
                <w:szCs w:val="24"/>
              </w:rPr>
              <w:t>.</w:t>
            </w:r>
            <w:r w:rsidRPr="00463256">
              <w:rPr>
                <w:sz w:val="24"/>
                <w:szCs w:val="24"/>
              </w:rPr>
              <w:t xml:space="preserve"> Обсуждение полученных результатов, подведение итогов.</w:t>
            </w:r>
          </w:p>
          <w:p w14:paraId="1724802D" w14:textId="77777777" w:rsidR="008E7508" w:rsidRPr="00463256" w:rsidRDefault="008E7508" w:rsidP="00463256">
            <w:pPr>
              <w:tabs>
                <w:tab w:val="left" w:pos="325"/>
                <w:tab w:val="left" w:pos="993"/>
                <w:tab w:val="left" w:pos="1134"/>
              </w:tabs>
              <w:spacing w:after="0" w:line="240" w:lineRule="auto"/>
              <w:rPr>
                <w:sz w:val="24"/>
                <w:szCs w:val="24"/>
              </w:rPr>
            </w:pPr>
            <w:r w:rsidRPr="00463256">
              <w:rPr>
                <w:sz w:val="24"/>
                <w:szCs w:val="24"/>
              </w:rPr>
              <w:t xml:space="preserve">3. Вопросы для самостоятельной работы (соответствуют </w:t>
            </w:r>
            <w:r w:rsidRPr="00463256">
              <w:rPr>
                <w:sz w:val="24"/>
                <w:szCs w:val="24"/>
              </w:rPr>
              <w:lastRenderedPageBreak/>
              <w:t>вопросам занятия)</w:t>
            </w:r>
          </w:p>
          <w:p w14:paraId="71000AC5" w14:textId="77777777" w:rsidR="008E7508" w:rsidRPr="00463256" w:rsidRDefault="008E7508" w:rsidP="00F504D9">
            <w:pPr>
              <w:pStyle w:val="ac"/>
              <w:tabs>
                <w:tab w:val="left" w:pos="325"/>
                <w:tab w:val="left" w:pos="993"/>
              </w:tabs>
              <w:spacing w:after="0" w:line="240" w:lineRule="auto"/>
              <w:ind w:left="0"/>
              <w:rPr>
                <w:rFonts w:ascii="Times New Roman" w:hAnsi="Times New Roman"/>
                <w:sz w:val="24"/>
                <w:szCs w:val="24"/>
              </w:rPr>
            </w:pPr>
          </w:p>
        </w:tc>
      </w:tr>
      <w:tr w:rsidR="008E7508" w:rsidRPr="00463256" w14:paraId="2FC16CB7" w14:textId="77777777" w:rsidTr="004D0038">
        <w:tc>
          <w:tcPr>
            <w:tcW w:w="1985" w:type="dxa"/>
          </w:tcPr>
          <w:p w14:paraId="00B5F774" w14:textId="77777777" w:rsidR="008E7508" w:rsidRPr="00463256" w:rsidRDefault="008E7508" w:rsidP="00463256">
            <w:pPr>
              <w:pStyle w:val="24"/>
              <w:spacing w:line="240" w:lineRule="auto"/>
              <w:rPr>
                <w:sz w:val="24"/>
                <w:szCs w:val="24"/>
              </w:rPr>
            </w:pPr>
            <w:r w:rsidRPr="00463256">
              <w:rPr>
                <w:snapToGrid w:val="0"/>
                <w:sz w:val="24"/>
                <w:szCs w:val="24"/>
              </w:rPr>
              <w:lastRenderedPageBreak/>
              <w:t xml:space="preserve">Методы оценки и управления стоимостью </w:t>
            </w:r>
            <w:r w:rsidRPr="00463256">
              <w:rPr>
                <w:sz w:val="24"/>
                <w:szCs w:val="24"/>
              </w:rPr>
              <w:t>машин и оборудования в составе имущественного комплекса корпораций</w:t>
            </w:r>
          </w:p>
        </w:tc>
        <w:tc>
          <w:tcPr>
            <w:tcW w:w="6104" w:type="dxa"/>
          </w:tcPr>
          <w:p w14:paraId="5FE2D63C"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Особенности, условия и факторы сложности применения методов доходного, рыночного и затратного подходов к определению стоимости машин и оборудования в составе имущественного комплекса корпораций. </w:t>
            </w:r>
          </w:p>
          <w:p w14:paraId="1C41A560"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Классификация подлежащих оценке машин и оборудования в составе имущественного комплекса корпораций. </w:t>
            </w:r>
          </w:p>
          <w:p w14:paraId="1D721032"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Массовая и единичная оценка машин и оборудования.</w:t>
            </w:r>
          </w:p>
          <w:p w14:paraId="3BE40A1B"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Технология и информационная база применения затратного подхода в стоимостной оценке машин и оборудования. </w:t>
            </w:r>
            <w:hyperlink r:id="rId19" w:tgtFrame="_blank" w:history="1">
              <w:r w:rsidRPr="00463256">
                <w:rPr>
                  <w:rStyle w:val="a4"/>
                  <w:rFonts w:ascii="Times New Roman" w:hAnsi="Times New Roman"/>
                  <w:color w:val="auto"/>
                  <w:sz w:val="24"/>
                  <w:szCs w:val="24"/>
                  <w:u w:val="none"/>
                </w:rPr>
                <w:t>ФСО № 10 «Оценка стоимости машин и оборудования</w:t>
              </w:r>
            </w:hyperlink>
            <w:r w:rsidRPr="00463256">
              <w:rPr>
                <w:rFonts w:ascii="Times New Roman" w:hAnsi="Times New Roman"/>
                <w:sz w:val="24"/>
                <w:szCs w:val="24"/>
              </w:rPr>
              <w:t>».</w:t>
            </w:r>
          </w:p>
          <w:p w14:paraId="366493A3"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Методы затратного подхода в определении стоимости машин и оборудования в составе имущественного комплекса корпораций, их достоинства и недостатки </w:t>
            </w:r>
          </w:p>
          <w:p w14:paraId="4B80A849"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Определение и учет совокупного обесценения (износа) машин и оборудования. </w:t>
            </w:r>
          </w:p>
          <w:p w14:paraId="21C4CAB8"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Методы сравнительного подхода: прямого сравнения продаж и удельных ценовых показателей. их преимущества, недостатки и условия применения.</w:t>
            </w:r>
          </w:p>
          <w:p w14:paraId="15A1B24A"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Достоинства, недостатки и особенности применения доходного подхода к оценке стоимости машин и оборудования в составе имущественного комплекса корпораций. </w:t>
            </w:r>
          </w:p>
          <w:p w14:paraId="77417242"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Формы и методы управления машинами и оборудованием в составе имущественного комплекса корпорации. </w:t>
            </w:r>
          </w:p>
          <w:p w14:paraId="24C942B8"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Влияние на стоимость бизнеса корпорации наличия, структуры и использования машин и оборудования корпорации на стоимость ее бизнеса и методы их оптимизации. </w:t>
            </w:r>
          </w:p>
          <w:p w14:paraId="58114051"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Особенности стоимостного управления операционной и инвестиционной составляющими системы машин и оборудования корпорации. </w:t>
            </w:r>
          </w:p>
          <w:p w14:paraId="28DD5B76" w14:textId="77777777" w:rsidR="008E7508" w:rsidRPr="00463256" w:rsidRDefault="008E7508"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lastRenderedPageBreak/>
              <w:t>Централизованная, децентрализованная и смешанная системы управления машинами и оборудованием корпорации, условия их эффективного применения и влияния на стоимость бизнеса.</w:t>
            </w:r>
          </w:p>
          <w:p w14:paraId="4F0A9742" w14:textId="77777777" w:rsidR="00205B9D" w:rsidRPr="00463256" w:rsidRDefault="00205B9D" w:rsidP="00463256">
            <w:pPr>
              <w:pStyle w:val="ac"/>
              <w:numPr>
                <w:ilvl w:val="0"/>
                <w:numId w:val="4"/>
              </w:numPr>
              <w:tabs>
                <w:tab w:val="left" w:pos="339"/>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Методологические основы и методические рекомендации по преподаванию и изучению материала темы</w:t>
            </w:r>
          </w:p>
          <w:p w14:paraId="64598D33" w14:textId="77777777" w:rsidR="008E7508" w:rsidRPr="00463256" w:rsidRDefault="008E7508" w:rsidP="00463256">
            <w:pPr>
              <w:tabs>
                <w:tab w:val="left" w:pos="339"/>
                <w:tab w:val="left" w:pos="993"/>
              </w:tabs>
              <w:spacing w:after="0" w:line="240" w:lineRule="auto"/>
              <w:rPr>
                <w:sz w:val="24"/>
                <w:szCs w:val="24"/>
              </w:rPr>
            </w:pPr>
            <w:r w:rsidRPr="00463256">
              <w:rPr>
                <w:sz w:val="24"/>
                <w:szCs w:val="24"/>
              </w:rPr>
              <w:t>Рекомендуемые источники из раздела 8: 1 – 3, 5, 11, 13, 16, 18, и раздела 9: 3, 7, 8, 26, 28</w:t>
            </w:r>
          </w:p>
        </w:tc>
        <w:tc>
          <w:tcPr>
            <w:tcW w:w="2260" w:type="dxa"/>
          </w:tcPr>
          <w:p w14:paraId="5A8ACFA4" w14:textId="77777777" w:rsidR="008E7508" w:rsidRPr="00463256" w:rsidRDefault="008E7508" w:rsidP="00463256">
            <w:pPr>
              <w:tabs>
                <w:tab w:val="left" w:pos="292"/>
                <w:tab w:val="left" w:pos="993"/>
                <w:tab w:val="left" w:pos="1134"/>
              </w:tabs>
              <w:spacing w:after="0" w:line="240" w:lineRule="auto"/>
              <w:rPr>
                <w:sz w:val="24"/>
                <w:szCs w:val="24"/>
              </w:rPr>
            </w:pPr>
            <w:r w:rsidRPr="00463256">
              <w:rPr>
                <w:sz w:val="24"/>
                <w:szCs w:val="24"/>
              </w:rPr>
              <w:lastRenderedPageBreak/>
              <w:t>1. Заслушивание выступлений, обсуждение вопросов, подведение итогов.</w:t>
            </w:r>
          </w:p>
          <w:p w14:paraId="1A4CB8EC" w14:textId="77777777" w:rsidR="008E7508" w:rsidRPr="00463256" w:rsidRDefault="008E7508" w:rsidP="00463256">
            <w:pPr>
              <w:tabs>
                <w:tab w:val="left" w:pos="292"/>
                <w:tab w:val="left" w:pos="709"/>
                <w:tab w:val="left" w:pos="993"/>
                <w:tab w:val="left" w:pos="1134"/>
              </w:tabs>
              <w:spacing w:after="0" w:line="240" w:lineRule="auto"/>
              <w:rPr>
                <w:sz w:val="24"/>
                <w:szCs w:val="24"/>
              </w:rPr>
            </w:pPr>
            <w:r w:rsidRPr="00463256">
              <w:rPr>
                <w:sz w:val="24"/>
                <w:szCs w:val="24"/>
              </w:rPr>
              <w:t>2. Выполнение практико-ориентированных расчётных заданий. Обсуждение полученных результатов, подведение итогов.</w:t>
            </w:r>
          </w:p>
          <w:p w14:paraId="0C5EF042" w14:textId="77777777" w:rsidR="008E7508" w:rsidRPr="00463256" w:rsidRDefault="008E7508" w:rsidP="00463256">
            <w:pPr>
              <w:tabs>
                <w:tab w:val="left" w:pos="292"/>
                <w:tab w:val="left" w:pos="993"/>
                <w:tab w:val="left" w:pos="1134"/>
              </w:tabs>
              <w:spacing w:after="0" w:line="240" w:lineRule="auto"/>
              <w:rPr>
                <w:sz w:val="24"/>
                <w:szCs w:val="24"/>
              </w:rPr>
            </w:pPr>
            <w:r w:rsidRPr="00463256">
              <w:rPr>
                <w:sz w:val="24"/>
                <w:szCs w:val="24"/>
              </w:rPr>
              <w:t>3 Вопросы для самостоятельной работы (соответствуют вопросам занятия)</w:t>
            </w:r>
          </w:p>
          <w:p w14:paraId="29AB67FF" w14:textId="77777777" w:rsidR="008E7508" w:rsidRPr="00463256" w:rsidRDefault="008E7508" w:rsidP="00F504D9">
            <w:pPr>
              <w:pStyle w:val="ac"/>
              <w:tabs>
                <w:tab w:val="left" w:pos="292"/>
                <w:tab w:val="left" w:pos="993"/>
              </w:tabs>
              <w:spacing w:after="0" w:line="240" w:lineRule="auto"/>
              <w:ind w:left="0"/>
              <w:rPr>
                <w:rFonts w:ascii="Times New Roman" w:hAnsi="Times New Roman"/>
                <w:sz w:val="24"/>
                <w:szCs w:val="24"/>
              </w:rPr>
            </w:pPr>
          </w:p>
        </w:tc>
      </w:tr>
      <w:tr w:rsidR="008E7508" w:rsidRPr="00463256" w14:paraId="4FDAEE53" w14:textId="77777777" w:rsidTr="004D0038">
        <w:tc>
          <w:tcPr>
            <w:tcW w:w="1985" w:type="dxa"/>
          </w:tcPr>
          <w:p w14:paraId="2A748279" w14:textId="77777777" w:rsidR="008E7508" w:rsidRPr="00463256" w:rsidRDefault="00B96BE7" w:rsidP="00463256">
            <w:pPr>
              <w:pStyle w:val="24"/>
              <w:spacing w:line="240" w:lineRule="auto"/>
              <w:jc w:val="left"/>
              <w:rPr>
                <w:sz w:val="24"/>
                <w:szCs w:val="24"/>
              </w:rPr>
            </w:pPr>
            <w:r w:rsidRPr="00463256">
              <w:rPr>
                <w:sz w:val="24"/>
                <w:szCs w:val="24"/>
              </w:rPr>
              <w:lastRenderedPageBreak/>
              <w:t>Оценка и управление стоимостью объектов нематериального имущества</w:t>
            </w:r>
            <w:r w:rsidRPr="00463256">
              <w:rPr>
                <w:b/>
                <w:sz w:val="24"/>
                <w:szCs w:val="24"/>
              </w:rPr>
              <w:t xml:space="preserve"> </w:t>
            </w:r>
            <w:r w:rsidRPr="00463256">
              <w:rPr>
                <w:sz w:val="24"/>
                <w:szCs w:val="24"/>
              </w:rPr>
              <w:t>корпорации</w:t>
            </w:r>
          </w:p>
        </w:tc>
        <w:tc>
          <w:tcPr>
            <w:tcW w:w="6104" w:type="dxa"/>
          </w:tcPr>
          <w:p w14:paraId="52BE1534" w14:textId="77777777" w:rsidR="00B96BE7" w:rsidRPr="00463256" w:rsidRDefault="00B96BE7" w:rsidP="00463256">
            <w:pPr>
              <w:pStyle w:val="ac"/>
              <w:numPr>
                <w:ilvl w:val="0"/>
                <w:numId w:val="5"/>
              </w:numPr>
              <w:tabs>
                <w:tab w:val="left" w:pos="312"/>
                <w:tab w:val="left" w:pos="1134"/>
              </w:tabs>
              <w:spacing w:after="0" w:line="240" w:lineRule="auto"/>
              <w:ind w:left="0" w:firstLine="0"/>
              <w:rPr>
                <w:rFonts w:ascii="Times New Roman" w:hAnsi="Times New Roman"/>
                <w:b/>
                <w:i/>
                <w:iCs/>
                <w:sz w:val="24"/>
                <w:szCs w:val="24"/>
              </w:rPr>
            </w:pPr>
            <w:r w:rsidRPr="00463256">
              <w:rPr>
                <w:rFonts w:ascii="Times New Roman" w:hAnsi="Times New Roman"/>
                <w:iCs/>
                <w:sz w:val="24"/>
                <w:szCs w:val="24"/>
              </w:rPr>
              <w:t>Сущность, виды и особенности использования объектов нематериального имущества (нематериальных активов) в инновационной деятельности предприятий</w:t>
            </w:r>
            <w:r w:rsidRPr="00463256">
              <w:rPr>
                <w:rFonts w:ascii="Times New Roman" w:hAnsi="Times New Roman"/>
                <w:b/>
                <w:i/>
                <w:iCs/>
                <w:sz w:val="24"/>
                <w:szCs w:val="24"/>
              </w:rPr>
              <w:t xml:space="preserve"> </w:t>
            </w:r>
          </w:p>
          <w:p w14:paraId="61403D09" w14:textId="77777777" w:rsidR="00B96BE7" w:rsidRPr="00463256" w:rsidRDefault="00B96BE7" w:rsidP="00463256">
            <w:pPr>
              <w:pStyle w:val="ac"/>
              <w:numPr>
                <w:ilvl w:val="0"/>
                <w:numId w:val="5"/>
              </w:numPr>
              <w:tabs>
                <w:tab w:val="left" w:pos="312"/>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Цели, особенности оценки и факторы стоимости нематериального имущества корпораций. </w:t>
            </w:r>
            <w:hyperlink r:id="rId20" w:tgtFrame="_blank" w:history="1">
              <w:r w:rsidRPr="00463256">
                <w:rPr>
                  <w:rStyle w:val="a4"/>
                  <w:rFonts w:ascii="Times New Roman" w:hAnsi="Times New Roman"/>
                  <w:color w:val="auto"/>
                  <w:sz w:val="24"/>
                  <w:szCs w:val="24"/>
                  <w:u w:val="none"/>
                </w:rPr>
                <w:t>ФСО № 11 «Оценка нематериальных активов и интеллектуальной собственности</w:t>
              </w:r>
            </w:hyperlink>
            <w:r w:rsidRPr="00463256">
              <w:rPr>
                <w:rFonts w:ascii="Times New Roman" w:hAnsi="Times New Roman"/>
                <w:sz w:val="24"/>
                <w:szCs w:val="24"/>
              </w:rPr>
              <w:t>».</w:t>
            </w:r>
          </w:p>
          <w:p w14:paraId="7872779B" w14:textId="77777777" w:rsidR="006829AD" w:rsidRPr="00463256" w:rsidRDefault="00B96BE7" w:rsidP="00463256">
            <w:pPr>
              <w:pStyle w:val="ac"/>
              <w:numPr>
                <w:ilvl w:val="0"/>
                <w:numId w:val="5"/>
              </w:numPr>
              <w:tabs>
                <w:tab w:val="left" w:pos="312"/>
                <w:tab w:val="left" w:pos="1134"/>
              </w:tabs>
              <w:autoSpaceDE w:val="0"/>
              <w:autoSpaceDN w:val="0"/>
              <w:adjustRightInd w:val="0"/>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Система управления нематериальными объектами имущественного комплекса корпорации, ориентированная на рост стоимости бизнеса. </w:t>
            </w:r>
          </w:p>
          <w:p w14:paraId="5A636061" w14:textId="77777777" w:rsidR="00B96BE7" w:rsidRPr="00463256" w:rsidRDefault="00B96BE7" w:rsidP="00463256">
            <w:pPr>
              <w:pStyle w:val="ac"/>
              <w:numPr>
                <w:ilvl w:val="0"/>
                <w:numId w:val="5"/>
              </w:numPr>
              <w:tabs>
                <w:tab w:val="left" w:pos="312"/>
                <w:tab w:val="left" w:pos="1134"/>
              </w:tabs>
              <w:autoSpaceDE w:val="0"/>
              <w:autoSpaceDN w:val="0"/>
              <w:adjustRightInd w:val="0"/>
              <w:spacing w:after="0" w:line="240" w:lineRule="auto"/>
              <w:ind w:left="0" w:firstLine="0"/>
              <w:rPr>
                <w:rFonts w:ascii="Times New Roman" w:hAnsi="Times New Roman"/>
                <w:sz w:val="24"/>
                <w:szCs w:val="24"/>
              </w:rPr>
            </w:pPr>
            <w:r w:rsidRPr="00463256">
              <w:rPr>
                <w:rFonts w:ascii="Times New Roman" w:hAnsi="Times New Roman"/>
                <w:sz w:val="24"/>
                <w:szCs w:val="24"/>
              </w:rPr>
              <w:t>Хозяйственный оборот нематериальных объектов собственности корпорации этапы их капитализации</w:t>
            </w:r>
          </w:p>
          <w:p w14:paraId="317558CF" w14:textId="77777777" w:rsidR="00B96BE7" w:rsidRPr="00463256" w:rsidRDefault="00B96BE7" w:rsidP="00463256">
            <w:pPr>
              <w:pStyle w:val="ac"/>
              <w:numPr>
                <w:ilvl w:val="0"/>
                <w:numId w:val="5"/>
              </w:numPr>
              <w:tabs>
                <w:tab w:val="left" w:pos="312"/>
                <w:tab w:val="left" w:pos="1134"/>
              </w:tabs>
              <w:autoSpaceDE w:val="0"/>
              <w:autoSpaceDN w:val="0"/>
              <w:adjustRightInd w:val="0"/>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Идентификация и учет нематериальных активов и оценка их влияния на стоимость корпорации (бизнеса). </w:t>
            </w:r>
          </w:p>
          <w:p w14:paraId="7DDCC26E" w14:textId="77777777" w:rsidR="00B96BE7" w:rsidRPr="00463256" w:rsidRDefault="00B96BE7" w:rsidP="00463256">
            <w:pPr>
              <w:pStyle w:val="ac"/>
              <w:numPr>
                <w:ilvl w:val="0"/>
                <w:numId w:val="5"/>
              </w:numPr>
              <w:tabs>
                <w:tab w:val="left" w:pos="312"/>
                <w:tab w:val="left" w:pos="1134"/>
              </w:tabs>
              <w:autoSpaceDE w:val="0"/>
              <w:autoSpaceDN w:val="0"/>
              <w:adjustRightInd w:val="0"/>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Формирование и оптимизация портфеля нематериальных активов по фактору стоимости бизнеса. </w:t>
            </w:r>
          </w:p>
          <w:p w14:paraId="191BEFDF" w14:textId="77777777" w:rsidR="00B96BE7" w:rsidRPr="00463256" w:rsidRDefault="00B96BE7" w:rsidP="00463256">
            <w:pPr>
              <w:pStyle w:val="ac"/>
              <w:numPr>
                <w:ilvl w:val="0"/>
                <w:numId w:val="5"/>
              </w:numPr>
              <w:tabs>
                <w:tab w:val="left" w:pos="312"/>
                <w:tab w:val="left" w:pos="1134"/>
              </w:tabs>
              <w:autoSpaceDE w:val="0"/>
              <w:autoSpaceDN w:val="0"/>
              <w:adjustRightInd w:val="0"/>
              <w:spacing w:after="0" w:line="240" w:lineRule="auto"/>
              <w:ind w:left="0" w:firstLine="0"/>
              <w:rPr>
                <w:rFonts w:ascii="Times New Roman" w:eastAsiaTheme="minorHAnsi" w:hAnsi="Times New Roman"/>
                <w:sz w:val="24"/>
                <w:szCs w:val="24"/>
              </w:rPr>
            </w:pPr>
            <w:r w:rsidRPr="00463256">
              <w:rPr>
                <w:rFonts w:ascii="Times New Roman" w:eastAsiaTheme="minorHAnsi" w:hAnsi="Times New Roman"/>
                <w:sz w:val="24"/>
                <w:szCs w:val="24"/>
              </w:rPr>
              <w:t>Направления совершенствование методики управления и выделения из всей совокупности нематериальных активов неформализованных объектов, влияющих на эффективность реструктуризации корпораций.</w:t>
            </w:r>
          </w:p>
          <w:p w14:paraId="5FCE05DE" w14:textId="77777777" w:rsidR="00205B9D" w:rsidRPr="00463256" w:rsidRDefault="00205B9D" w:rsidP="00463256">
            <w:pPr>
              <w:pStyle w:val="ac"/>
              <w:numPr>
                <w:ilvl w:val="0"/>
                <w:numId w:val="5"/>
              </w:numPr>
              <w:tabs>
                <w:tab w:val="left" w:pos="312"/>
                <w:tab w:val="left" w:pos="1134"/>
              </w:tabs>
              <w:autoSpaceDE w:val="0"/>
              <w:autoSpaceDN w:val="0"/>
              <w:adjustRightInd w:val="0"/>
              <w:spacing w:after="0" w:line="240" w:lineRule="auto"/>
              <w:ind w:left="0" w:firstLine="0"/>
              <w:rPr>
                <w:rFonts w:ascii="Times New Roman" w:eastAsiaTheme="minorHAnsi" w:hAnsi="Times New Roman"/>
                <w:sz w:val="24"/>
                <w:szCs w:val="24"/>
              </w:rPr>
            </w:pPr>
            <w:r w:rsidRPr="00463256">
              <w:rPr>
                <w:rFonts w:ascii="Times New Roman" w:hAnsi="Times New Roman"/>
                <w:sz w:val="24"/>
                <w:szCs w:val="24"/>
              </w:rPr>
              <w:t>Методологические основы и методические рекомендации по преподаванию и изучению материала темы</w:t>
            </w:r>
          </w:p>
          <w:p w14:paraId="7DC3F6E7" w14:textId="77777777" w:rsidR="008E7508" w:rsidRPr="00463256" w:rsidRDefault="00B96BE7" w:rsidP="00463256">
            <w:pPr>
              <w:tabs>
                <w:tab w:val="left" w:pos="312"/>
                <w:tab w:val="left" w:pos="993"/>
              </w:tabs>
              <w:spacing w:after="0" w:line="240" w:lineRule="auto"/>
              <w:rPr>
                <w:sz w:val="24"/>
                <w:szCs w:val="24"/>
              </w:rPr>
            </w:pPr>
            <w:r w:rsidRPr="00463256">
              <w:rPr>
                <w:sz w:val="24"/>
                <w:szCs w:val="24"/>
              </w:rPr>
              <w:t xml:space="preserve">Рекомендуемые источники </w:t>
            </w:r>
            <w:r w:rsidR="00021EC7" w:rsidRPr="00463256">
              <w:rPr>
                <w:sz w:val="24"/>
                <w:szCs w:val="24"/>
              </w:rPr>
              <w:t>из раздела 8: 1 – 3, 5, 11, 13</w:t>
            </w:r>
            <w:r w:rsidRPr="00463256">
              <w:rPr>
                <w:sz w:val="24"/>
                <w:szCs w:val="24"/>
              </w:rPr>
              <w:t xml:space="preserve"> и раздела 9: 3, 7, 8, 26, 28</w:t>
            </w:r>
          </w:p>
        </w:tc>
        <w:tc>
          <w:tcPr>
            <w:tcW w:w="2260" w:type="dxa"/>
          </w:tcPr>
          <w:p w14:paraId="61E3F347" w14:textId="77777777" w:rsidR="00B96BE7" w:rsidRPr="00463256" w:rsidRDefault="00B96BE7" w:rsidP="00463256">
            <w:pPr>
              <w:tabs>
                <w:tab w:val="left" w:pos="993"/>
                <w:tab w:val="left" w:pos="1134"/>
              </w:tabs>
              <w:spacing w:after="0" w:line="240" w:lineRule="auto"/>
              <w:rPr>
                <w:sz w:val="24"/>
                <w:szCs w:val="24"/>
              </w:rPr>
            </w:pPr>
            <w:r w:rsidRPr="00463256">
              <w:rPr>
                <w:sz w:val="24"/>
                <w:szCs w:val="24"/>
              </w:rPr>
              <w:t>1. Заслушивание выступлений, обсуждение вопросов, подведение итогов.</w:t>
            </w:r>
          </w:p>
          <w:p w14:paraId="00F8D246" w14:textId="77777777" w:rsidR="00B96BE7" w:rsidRPr="00463256" w:rsidRDefault="00B96BE7" w:rsidP="00463256">
            <w:pPr>
              <w:tabs>
                <w:tab w:val="left" w:pos="709"/>
                <w:tab w:val="left" w:pos="993"/>
                <w:tab w:val="left" w:pos="1134"/>
              </w:tabs>
              <w:spacing w:after="0" w:line="240" w:lineRule="auto"/>
              <w:rPr>
                <w:sz w:val="24"/>
                <w:szCs w:val="24"/>
              </w:rPr>
            </w:pPr>
            <w:r w:rsidRPr="00463256">
              <w:rPr>
                <w:sz w:val="24"/>
                <w:szCs w:val="24"/>
              </w:rPr>
              <w:t>2. Выполнение практико-ориентированных расчётных заданий. Обсуждение полученных результатов, подведение итогов.</w:t>
            </w:r>
          </w:p>
          <w:p w14:paraId="64A774FC" w14:textId="77777777" w:rsidR="00B96BE7" w:rsidRPr="00463256" w:rsidRDefault="00B96BE7" w:rsidP="00463256">
            <w:pPr>
              <w:tabs>
                <w:tab w:val="left" w:pos="993"/>
                <w:tab w:val="left" w:pos="1134"/>
              </w:tabs>
              <w:spacing w:after="0" w:line="240" w:lineRule="auto"/>
              <w:rPr>
                <w:sz w:val="24"/>
                <w:szCs w:val="24"/>
              </w:rPr>
            </w:pPr>
            <w:r w:rsidRPr="00463256">
              <w:rPr>
                <w:sz w:val="24"/>
                <w:szCs w:val="24"/>
              </w:rPr>
              <w:t>3. Вопросы для самостоятельной работы (соответствуют вопросам занятия)</w:t>
            </w:r>
          </w:p>
          <w:p w14:paraId="366EB322" w14:textId="77777777" w:rsidR="008E7508" w:rsidRPr="00463256" w:rsidRDefault="008E7508" w:rsidP="00F504D9">
            <w:pPr>
              <w:pStyle w:val="ac"/>
              <w:tabs>
                <w:tab w:val="left" w:pos="993"/>
              </w:tabs>
              <w:spacing w:after="0" w:line="240" w:lineRule="auto"/>
              <w:ind w:left="0"/>
              <w:rPr>
                <w:rFonts w:ascii="Times New Roman" w:hAnsi="Times New Roman"/>
                <w:sz w:val="24"/>
                <w:szCs w:val="24"/>
              </w:rPr>
            </w:pPr>
          </w:p>
        </w:tc>
      </w:tr>
      <w:tr w:rsidR="00B96BE7" w:rsidRPr="00463256" w14:paraId="192C4354" w14:textId="77777777" w:rsidTr="004D0038">
        <w:tc>
          <w:tcPr>
            <w:tcW w:w="1985" w:type="dxa"/>
          </w:tcPr>
          <w:p w14:paraId="1CF5D13A" w14:textId="77777777" w:rsidR="00B96BE7" w:rsidRPr="00463256" w:rsidRDefault="00B96BE7" w:rsidP="00463256">
            <w:pPr>
              <w:spacing w:after="0" w:line="240" w:lineRule="auto"/>
              <w:jc w:val="both"/>
              <w:rPr>
                <w:sz w:val="24"/>
                <w:szCs w:val="24"/>
              </w:rPr>
            </w:pPr>
            <w:r w:rsidRPr="00463256">
              <w:rPr>
                <w:sz w:val="24"/>
                <w:szCs w:val="24"/>
              </w:rPr>
              <w:t>Методы оценки и управление стоимостью оборотных фондов, ценных бумаг и других финансовых вложений корпорации</w:t>
            </w:r>
          </w:p>
          <w:p w14:paraId="1D686734" w14:textId="77777777" w:rsidR="00B96BE7" w:rsidRPr="00463256" w:rsidRDefault="00B96BE7" w:rsidP="00463256">
            <w:pPr>
              <w:pStyle w:val="24"/>
              <w:spacing w:line="240" w:lineRule="auto"/>
              <w:jc w:val="left"/>
              <w:rPr>
                <w:sz w:val="24"/>
                <w:szCs w:val="24"/>
              </w:rPr>
            </w:pPr>
          </w:p>
        </w:tc>
        <w:tc>
          <w:tcPr>
            <w:tcW w:w="6104" w:type="dxa"/>
          </w:tcPr>
          <w:p w14:paraId="494BF428" w14:textId="77777777" w:rsidR="00B96BE7" w:rsidRPr="00463256" w:rsidRDefault="00B96BE7" w:rsidP="00463256">
            <w:pPr>
              <w:pStyle w:val="ac"/>
              <w:numPr>
                <w:ilvl w:val="0"/>
                <w:numId w:val="6"/>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color w:val="222222"/>
                <w:sz w:val="24"/>
                <w:szCs w:val="24"/>
              </w:rPr>
              <w:t>Классификация имущества в составе оборотных средств корпорации, его роль и значение в деятельности организации, влияние на стоимость бизнеса.</w:t>
            </w:r>
          </w:p>
          <w:p w14:paraId="01E27A34" w14:textId="77777777" w:rsidR="00B96BE7" w:rsidRPr="00463256" w:rsidRDefault="00B96BE7" w:rsidP="00463256">
            <w:pPr>
              <w:pStyle w:val="ac"/>
              <w:numPr>
                <w:ilvl w:val="0"/>
                <w:numId w:val="6"/>
              </w:numPr>
              <w:tabs>
                <w:tab w:val="left" w:pos="293"/>
                <w:tab w:val="left" w:pos="1134"/>
              </w:tabs>
              <w:spacing w:after="0" w:line="240" w:lineRule="auto"/>
              <w:ind w:left="0" w:firstLine="0"/>
              <w:rPr>
                <w:rFonts w:ascii="Times New Roman" w:hAnsi="Times New Roman"/>
                <w:color w:val="000000" w:themeColor="text1"/>
                <w:sz w:val="24"/>
                <w:szCs w:val="24"/>
              </w:rPr>
            </w:pPr>
            <w:r w:rsidRPr="00463256">
              <w:rPr>
                <w:rFonts w:ascii="Times New Roman" w:hAnsi="Times New Roman"/>
                <w:color w:val="000000" w:themeColor="text1"/>
                <w:sz w:val="24"/>
                <w:szCs w:val="24"/>
              </w:rPr>
              <w:t>Методы оценки материально-производственных запасов и условия их выбора.</w:t>
            </w:r>
          </w:p>
          <w:p w14:paraId="6876BDEF" w14:textId="77777777" w:rsidR="00B96BE7" w:rsidRPr="00463256" w:rsidRDefault="00B96BE7" w:rsidP="00463256">
            <w:pPr>
              <w:pStyle w:val="ac"/>
              <w:numPr>
                <w:ilvl w:val="0"/>
                <w:numId w:val="6"/>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Методы оценки затрат в незавершенном производстве. </w:t>
            </w:r>
          </w:p>
          <w:p w14:paraId="2E6157A3" w14:textId="77777777" w:rsidR="00B96BE7" w:rsidRPr="00463256" w:rsidRDefault="00B96BE7" w:rsidP="00463256">
            <w:pPr>
              <w:pStyle w:val="ac"/>
              <w:numPr>
                <w:ilvl w:val="0"/>
                <w:numId w:val="6"/>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Оценка стоимости готовой продукции на складе и отгруженных товаров. </w:t>
            </w:r>
          </w:p>
          <w:p w14:paraId="676BE294" w14:textId="77777777" w:rsidR="00B96BE7" w:rsidRPr="00463256" w:rsidRDefault="00B96BE7" w:rsidP="00463256">
            <w:pPr>
              <w:pStyle w:val="ac"/>
              <w:numPr>
                <w:ilvl w:val="0"/>
                <w:numId w:val="6"/>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Оценка стоимости расходов будущих периодов.</w:t>
            </w:r>
          </w:p>
          <w:p w14:paraId="30E023DB" w14:textId="77777777" w:rsidR="00B96BE7" w:rsidRPr="00463256" w:rsidRDefault="00B96BE7" w:rsidP="00463256">
            <w:pPr>
              <w:pStyle w:val="ac"/>
              <w:numPr>
                <w:ilvl w:val="0"/>
                <w:numId w:val="7"/>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Этапы и применяемые методики оценки стоимости дебиторской задолженности Классификация ценных бумаг, факторы их стоимости, цели и особенности оценки. </w:t>
            </w:r>
          </w:p>
          <w:p w14:paraId="21CC451A" w14:textId="77777777" w:rsidR="00B96BE7" w:rsidRPr="00463256" w:rsidRDefault="00B96BE7" w:rsidP="00463256">
            <w:pPr>
              <w:pStyle w:val="ac"/>
              <w:numPr>
                <w:ilvl w:val="0"/>
                <w:numId w:val="7"/>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Методы оценки стоимости долевых и долговых ценных бумаг. Доходность ценных бумаг. </w:t>
            </w:r>
          </w:p>
          <w:p w14:paraId="3483C74B" w14:textId="77777777" w:rsidR="00B96BE7" w:rsidRPr="00463256" w:rsidRDefault="00B96BE7" w:rsidP="00463256">
            <w:pPr>
              <w:pStyle w:val="ac"/>
              <w:numPr>
                <w:ilvl w:val="0"/>
                <w:numId w:val="7"/>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Оценка стоимости пакета акций публичного и </w:t>
            </w:r>
            <w:r w:rsidRPr="00463256">
              <w:rPr>
                <w:rFonts w:ascii="Times New Roman" w:hAnsi="Times New Roman"/>
                <w:sz w:val="24"/>
                <w:szCs w:val="24"/>
              </w:rPr>
              <w:lastRenderedPageBreak/>
              <w:t xml:space="preserve">непубличного акционерного общества. </w:t>
            </w:r>
          </w:p>
          <w:p w14:paraId="3E8161B6" w14:textId="77777777" w:rsidR="00B96BE7" w:rsidRPr="00463256" w:rsidRDefault="00B96BE7" w:rsidP="00463256">
            <w:pPr>
              <w:pStyle w:val="ac"/>
              <w:numPr>
                <w:ilvl w:val="0"/>
                <w:numId w:val="7"/>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Оценка акций при слиянии и поглощении. Разводнение акций. </w:t>
            </w:r>
          </w:p>
          <w:p w14:paraId="048E5851" w14:textId="77777777" w:rsidR="00B96BE7" w:rsidRPr="00463256" w:rsidRDefault="00B96BE7" w:rsidP="00463256">
            <w:pPr>
              <w:pStyle w:val="ac"/>
              <w:numPr>
                <w:ilvl w:val="0"/>
                <w:numId w:val="7"/>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Методы оценки стоимости облигаций, векселей и других долговых ценных бумаг. </w:t>
            </w:r>
          </w:p>
          <w:p w14:paraId="63DEBCB1" w14:textId="77777777" w:rsidR="00B96BE7" w:rsidRPr="00463256" w:rsidRDefault="00B96BE7" w:rsidP="00463256">
            <w:pPr>
              <w:pStyle w:val="ac"/>
              <w:numPr>
                <w:ilvl w:val="0"/>
                <w:numId w:val="7"/>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Особенности оценки стоимости облигаций: до наступления срока погашения; проценты; по которым выплачиваются в момент погашения; с нулевым купоном.</w:t>
            </w:r>
          </w:p>
          <w:p w14:paraId="72F9C503" w14:textId="77777777" w:rsidR="00B96BE7" w:rsidRPr="00463256" w:rsidRDefault="00B96BE7" w:rsidP="00463256">
            <w:pPr>
              <w:pStyle w:val="ac"/>
              <w:numPr>
                <w:ilvl w:val="0"/>
                <w:numId w:val="7"/>
              </w:numPr>
              <w:tabs>
                <w:tab w:val="left" w:pos="293"/>
                <w:tab w:val="left" w:pos="1134"/>
              </w:tabs>
              <w:spacing w:after="0" w:line="240" w:lineRule="auto"/>
              <w:ind w:left="0" w:firstLine="0"/>
              <w:rPr>
                <w:rFonts w:ascii="Times New Roman" w:hAnsi="Times New Roman"/>
                <w:color w:val="000000"/>
                <w:sz w:val="24"/>
                <w:szCs w:val="24"/>
              </w:rPr>
            </w:pPr>
            <w:r w:rsidRPr="00463256">
              <w:rPr>
                <w:rFonts w:ascii="Times New Roman" w:hAnsi="Times New Roman"/>
                <w:color w:val="000000"/>
                <w:sz w:val="24"/>
                <w:szCs w:val="24"/>
              </w:rPr>
              <w:t>Методы оценки стоимости банковских депозитов, займов, выданных нефинансовым компаниям, вложений в доли в уставных капиталах (пакеты акций) частных компаний.</w:t>
            </w:r>
          </w:p>
          <w:p w14:paraId="730807D0" w14:textId="77777777" w:rsidR="00B96BE7" w:rsidRPr="00463256" w:rsidRDefault="00B96BE7" w:rsidP="00463256">
            <w:pPr>
              <w:pStyle w:val="ac"/>
              <w:numPr>
                <w:ilvl w:val="0"/>
                <w:numId w:val="7"/>
              </w:numPr>
              <w:tabs>
                <w:tab w:val="left" w:pos="293"/>
                <w:tab w:val="left" w:pos="1134"/>
              </w:tabs>
              <w:spacing w:after="0" w:line="240" w:lineRule="auto"/>
              <w:ind w:left="0" w:firstLine="0"/>
              <w:rPr>
                <w:rFonts w:ascii="Times New Roman" w:hAnsi="Times New Roman"/>
                <w:color w:val="000000"/>
                <w:sz w:val="24"/>
                <w:szCs w:val="24"/>
              </w:rPr>
            </w:pPr>
            <w:r w:rsidRPr="00463256">
              <w:rPr>
                <w:rFonts w:ascii="Times New Roman" w:hAnsi="Times New Roman"/>
                <w:sz w:val="24"/>
                <w:szCs w:val="24"/>
              </w:rPr>
              <w:t xml:space="preserve">Особенности оценки </w:t>
            </w:r>
            <w:r w:rsidRPr="00463256">
              <w:rPr>
                <w:rFonts w:ascii="Times New Roman" w:hAnsi="Times New Roman"/>
                <w:color w:val="000000"/>
                <w:sz w:val="24"/>
                <w:szCs w:val="24"/>
              </w:rPr>
              <w:t>производных финансовых инструментов: фьючерсов; опционов; свопов.</w:t>
            </w:r>
          </w:p>
          <w:p w14:paraId="16209CFE" w14:textId="77777777" w:rsidR="00B96BE7" w:rsidRPr="00463256" w:rsidRDefault="00B96BE7" w:rsidP="00463256">
            <w:pPr>
              <w:pStyle w:val="ac"/>
              <w:numPr>
                <w:ilvl w:val="0"/>
                <w:numId w:val="7"/>
              </w:numPr>
              <w:tabs>
                <w:tab w:val="left" w:pos="293"/>
                <w:tab w:val="left" w:pos="1134"/>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Формирование и мониторинг портфеля финансовых вложений корпорации. </w:t>
            </w:r>
          </w:p>
          <w:p w14:paraId="7C337B6F" w14:textId="77777777" w:rsidR="00B96BE7" w:rsidRPr="00463256" w:rsidRDefault="00B96BE7" w:rsidP="00463256">
            <w:pPr>
              <w:pStyle w:val="ac"/>
              <w:numPr>
                <w:ilvl w:val="0"/>
                <w:numId w:val="7"/>
              </w:numPr>
              <w:tabs>
                <w:tab w:val="left" w:pos="438"/>
              </w:tabs>
              <w:spacing w:after="0" w:line="240" w:lineRule="auto"/>
              <w:ind w:left="0" w:firstLine="0"/>
              <w:rPr>
                <w:rFonts w:ascii="Times New Roman" w:hAnsi="Times New Roman"/>
                <w:sz w:val="24"/>
                <w:szCs w:val="24"/>
              </w:rPr>
            </w:pPr>
            <w:r w:rsidRPr="00463256">
              <w:rPr>
                <w:rFonts w:ascii="Times New Roman" w:hAnsi="Times New Roman"/>
                <w:sz w:val="24"/>
                <w:szCs w:val="24"/>
              </w:rPr>
              <w:t xml:space="preserve">Финансовые риски портфеля финансовых вложений корпорации и способы их минимизации. </w:t>
            </w:r>
          </w:p>
          <w:p w14:paraId="5E13563F" w14:textId="77777777" w:rsidR="00B96BE7" w:rsidRPr="00463256" w:rsidRDefault="00B96BE7" w:rsidP="00463256">
            <w:pPr>
              <w:pStyle w:val="ac"/>
              <w:numPr>
                <w:ilvl w:val="0"/>
                <w:numId w:val="7"/>
              </w:numPr>
              <w:tabs>
                <w:tab w:val="left" w:pos="293"/>
                <w:tab w:val="left" w:pos="438"/>
              </w:tabs>
              <w:spacing w:after="0" w:line="240" w:lineRule="auto"/>
              <w:ind w:left="0" w:firstLine="0"/>
              <w:rPr>
                <w:rFonts w:ascii="Times New Roman" w:hAnsi="Times New Roman"/>
                <w:color w:val="333333"/>
                <w:sz w:val="24"/>
                <w:szCs w:val="24"/>
              </w:rPr>
            </w:pPr>
            <w:r w:rsidRPr="00463256">
              <w:rPr>
                <w:rFonts w:ascii="Times New Roman" w:hAnsi="Times New Roman"/>
                <w:sz w:val="24"/>
                <w:szCs w:val="24"/>
              </w:rPr>
              <w:t>Оптимизация структуры портфеля финансовых вложений корпорации по критерию его стоимости.</w:t>
            </w:r>
            <w:r w:rsidRPr="00463256">
              <w:rPr>
                <w:rFonts w:ascii="Times New Roman" w:hAnsi="Times New Roman"/>
                <w:color w:val="333333"/>
                <w:sz w:val="24"/>
                <w:szCs w:val="24"/>
              </w:rPr>
              <w:t xml:space="preserve"> </w:t>
            </w:r>
          </w:p>
          <w:p w14:paraId="26E091B8" w14:textId="77777777" w:rsidR="00205B9D" w:rsidRPr="00463256" w:rsidRDefault="00205B9D" w:rsidP="00463256">
            <w:pPr>
              <w:pStyle w:val="ac"/>
              <w:numPr>
                <w:ilvl w:val="0"/>
                <w:numId w:val="7"/>
              </w:numPr>
              <w:tabs>
                <w:tab w:val="left" w:pos="293"/>
                <w:tab w:val="left" w:pos="438"/>
              </w:tabs>
              <w:spacing w:after="0" w:line="240" w:lineRule="auto"/>
              <w:ind w:left="0" w:firstLine="0"/>
              <w:rPr>
                <w:rFonts w:ascii="Times New Roman" w:hAnsi="Times New Roman"/>
                <w:color w:val="333333"/>
                <w:sz w:val="24"/>
                <w:szCs w:val="24"/>
              </w:rPr>
            </w:pPr>
            <w:r w:rsidRPr="00463256">
              <w:rPr>
                <w:rFonts w:ascii="Times New Roman" w:hAnsi="Times New Roman"/>
                <w:sz w:val="24"/>
                <w:szCs w:val="24"/>
              </w:rPr>
              <w:t>Методологические основы и методические рекомендации по преподаванию и изучению материала темы</w:t>
            </w:r>
          </w:p>
          <w:p w14:paraId="104309BA" w14:textId="77777777" w:rsidR="00B96BE7" w:rsidRPr="00463256" w:rsidRDefault="00392A08" w:rsidP="00463256">
            <w:pPr>
              <w:tabs>
                <w:tab w:val="left" w:pos="993"/>
              </w:tabs>
              <w:spacing w:after="0" w:line="240" w:lineRule="auto"/>
              <w:rPr>
                <w:sz w:val="24"/>
                <w:szCs w:val="24"/>
              </w:rPr>
            </w:pPr>
            <w:r w:rsidRPr="00463256">
              <w:rPr>
                <w:sz w:val="24"/>
                <w:szCs w:val="24"/>
              </w:rPr>
              <w:t xml:space="preserve">Рекомендуемые источники из раздела 8: 1 – 3, 5, </w:t>
            </w:r>
            <w:r w:rsidR="00021EC7" w:rsidRPr="00463256">
              <w:rPr>
                <w:sz w:val="24"/>
                <w:szCs w:val="24"/>
              </w:rPr>
              <w:t>11 - 13</w:t>
            </w:r>
            <w:r w:rsidRPr="00463256">
              <w:rPr>
                <w:sz w:val="24"/>
                <w:szCs w:val="24"/>
              </w:rPr>
              <w:t xml:space="preserve"> и раздела 9: 3, 7, 8, 26, 28</w:t>
            </w:r>
          </w:p>
        </w:tc>
        <w:tc>
          <w:tcPr>
            <w:tcW w:w="2260" w:type="dxa"/>
          </w:tcPr>
          <w:p w14:paraId="76D8DBCA" w14:textId="77777777" w:rsidR="00392A08" w:rsidRPr="00463256" w:rsidRDefault="00392A08" w:rsidP="00463256">
            <w:pPr>
              <w:tabs>
                <w:tab w:val="left" w:pos="993"/>
                <w:tab w:val="left" w:pos="1134"/>
              </w:tabs>
              <w:spacing w:after="0" w:line="240" w:lineRule="auto"/>
              <w:rPr>
                <w:sz w:val="24"/>
                <w:szCs w:val="24"/>
              </w:rPr>
            </w:pPr>
            <w:r w:rsidRPr="00463256">
              <w:rPr>
                <w:sz w:val="24"/>
                <w:szCs w:val="24"/>
              </w:rPr>
              <w:lastRenderedPageBreak/>
              <w:t>1. Заслушивание выступлений, обсуждение вопросов, подведение итогов.</w:t>
            </w:r>
          </w:p>
          <w:p w14:paraId="7874CF90" w14:textId="77777777" w:rsidR="00392A08" w:rsidRPr="00463256" w:rsidRDefault="00392A08" w:rsidP="00463256">
            <w:pPr>
              <w:tabs>
                <w:tab w:val="left" w:pos="709"/>
                <w:tab w:val="left" w:pos="993"/>
                <w:tab w:val="left" w:pos="1134"/>
              </w:tabs>
              <w:spacing w:after="0" w:line="240" w:lineRule="auto"/>
              <w:rPr>
                <w:sz w:val="24"/>
                <w:szCs w:val="24"/>
              </w:rPr>
            </w:pPr>
            <w:r w:rsidRPr="00463256">
              <w:rPr>
                <w:sz w:val="24"/>
                <w:szCs w:val="24"/>
              </w:rPr>
              <w:t>2. Выполнение практико-ориентированных расчётных заданий. Обсуждение полученных результатов, подведение итогов.</w:t>
            </w:r>
          </w:p>
          <w:p w14:paraId="344BB8D4" w14:textId="77777777" w:rsidR="00392A08" w:rsidRPr="00463256" w:rsidRDefault="00392A08" w:rsidP="00463256">
            <w:pPr>
              <w:tabs>
                <w:tab w:val="left" w:pos="993"/>
                <w:tab w:val="left" w:pos="1134"/>
              </w:tabs>
              <w:spacing w:after="0" w:line="240" w:lineRule="auto"/>
              <w:rPr>
                <w:sz w:val="24"/>
                <w:szCs w:val="24"/>
              </w:rPr>
            </w:pPr>
            <w:r w:rsidRPr="00463256">
              <w:rPr>
                <w:sz w:val="24"/>
                <w:szCs w:val="24"/>
              </w:rPr>
              <w:t xml:space="preserve">3 Вопросы для самостоятельной работы (соответствуют </w:t>
            </w:r>
            <w:r w:rsidRPr="00463256">
              <w:rPr>
                <w:sz w:val="24"/>
                <w:szCs w:val="24"/>
              </w:rPr>
              <w:lastRenderedPageBreak/>
              <w:t>вопросам занятия)</w:t>
            </w:r>
          </w:p>
          <w:p w14:paraId="593674D0" w14:textId="77777777" w:rsidR="00B96BE7" w:rsidRPr="00463256" w:rsidRDefault="00B96BE7" w:rsidP="00F504D9">
            <w:pPr>
              <w:pStyle w:val="ac"/>
              <w:tabs>
                <w:tab w:val="left" w:pos="993"/>
              </w:tabs>
              <w:spacing w:after="0" w:line="240" w:lineRule="auto"/>
              <w:ind w:left="0"/>
              <w:rPr>
                <w:rFonts w:ascii="Times New Roman" w:hAnsi="Times New Roman"/>
                <w:sz w:val="24"/>
                <w:szCs w:val="24"/>
              </w:rPr>
            </w:pPr>
          </w:p>
        </w:tc>
      </w:tr>
    </w:tbl>
    <w:p w14:paraId="521FB958" w14:textId="77777777" w:rsidR="00392A08" w:rsidRDefault="00392A08" w:rsidP="003B0B30">
      <w:pPr>
        <w:spacing w:after="0" w:line="360" w:lineRule="auto"/>
        <w:ind w:firstLine="709"/>
        <w:rPr>
          <w:b/>
        </w:rPr>
      </w:pPr>
      <w:bookmarkStart w:id="17" w:name="_Toc415149563"/>
      <w:bookmarkStart w:id="18" w:name="_Toc449699542"/>
    </w:p>
    <w:p w14:paraId="261637EB" w14:textId="77777777" w:rsidR="002B2CAC" w:rsidRPr="00463256" w:rsidRDefault="002B2CAC" w:rsidP="00463256">
      <w:pPr>
        <w:pStyle w:val="1"/>
        <w:tabs>
          <w:tab w:val="left" w:pos="993"/>
        </w:tabs>
        <w:spacing w:before="0" w:after="0" w:line="360" w:lineRule="auto"/>
        <w:ind w:firstLine="709"/>
        <w:jc w:val="both"/>
        <w:rPr>
          <w:rFonts w:ascii="Times New Roman" w:hAnsi="Times New Roman"/>
          <w:color w:val="auto"/>
        </w:rPr>
      </w:pPr>
      <w:bookmarkStart w:id="19" w:name="_Toc18666750"/>
      <w:r w:rsidRPr="00463256">
        <w:rPr>
          <w:rFonts w:ascii="Times New Roman" w:hAnsi="Times New Roman"/>
          <w:color w:val="auto"/>
        </w:rPr>
        <w:t xml:space="preserve">6. </w:t>
      </w:r>
      <w:r w:rsidR="008B2110" w:rsidRPr="00463256">
        <w:rPr>
          <w:rFonts w:ascii="Times New Roman" w:hAnsi="Times New Roman"/>
          <w:color w:val="auto"/>
        </w:rPr>
        <w:t>Перечень у</w:t>
      </w:r>
      <w:r w:rsidRPr="00463256">
        <w:rPr>
          <w:rFonts w:ascii="Times New Roman" w:hAnsi="Times New Roman"/>
          <w:color w:val="auto"/>
        </w:rPr>
        <w:t>чебно-методическо</w:t>
      </w:r>
      <w:r w:rsidR="008B2110" w:rsidRPr="00463256">
        <w:rPr>
          <w:rFonts w:ascii="Times New Roman" w:hAnsi="Times New Roman"/>
          <w:color w:val="auto"/>
        </w:rPr>
        <w:t>го</w:t>
      </w:r>
      <w:r w:rsidRPr="00463256">
        <w:rPr>
          <w:rFonts w:ascii="Times New Roman" w:hAnsi="Times New Roman"/>
          <w:color w:val="auto"/>
        </w:rPr>
        <w:t xml:space="preserve"> обеспечени</w:t>
      </w:r>
      <w:r w:rsidR="008B2110" w:rsidRPr="00463256">
        <w:rPr>
          <w:rFonts w:ascii="Times New Roman" w:hAnsi="Times New Roman"/>
          <w:color w:val="auto"/>
        </w:rPr>
        <w:t>я</w:t>
      </w:r>
      <w:r w:rsidRPr="00463256">
        <w:rPr>
          <w:rFonts w:ascii="Times New Roman" w:hAnsi="Times New Roman"/>
          <w:color w:val="auto"/>
        </w:rPr>
        <w:t xml:space="preserve"> для самостоятельной работы обучающихся по дисциплине</w:t>
      </w:r>
      <w:bookmarkEnd w:id="17"/>
      <w:bookmarkEnd w:id="18"/>
      <w:bookmarkEnd w:id="19"/>
    </w:p>
    <w:p w14:paraId="3D6BE8C5" w14:textId="77777777" w:rsidR="008B2110" w:rsidRPr="00463256" w:rsidRDefault="002B2CAC" w:rsidP="00463256">
      <w:pPr>
        <w:pStyle w:val="1"/>
        <w:tabs>
          <w:tab w:val="left" w:pos="993"/>
        </w:tabs>
        <w:spacing w:before="0" w:after="0" w:line="360" w:lineRule="auto"/>
        <w:ind w:firstLine="709"/>
        <w:jc w:val="both"/>
        <w:rPr>
          <w:rFonts w:ascii="Times New Roman" w:hAnsi="Times New Roman"/>
          <w:color w:val="auto"/>
        </w:rPr>
      </w:pPr>
      <w:bookmarkStart w:id="20" w:name="_Toc415149564"/>
      <w:bookmarkStart w:id="21" w:name="_Toc449699543"/>
      <w:bookmarkStart w:id="22" w:name="_Toc18666751"/>
      <w:r w:rsidRPr="00463256">
        <w:rPr>
          <w:rFonts w:ascii="Times New Roman" w:hAnsi="Times New Roman"/>
          <w:color w:val="auto"/>
        </w:rPr>
        <w:t xml:space="preserve">6.1. </w:t>
      </w:r>
      <w:bookmarkEnd w:id="20"/>
      <w:bookmarkEnd w:id="21"/>
      <w:r w:rsidR="008B2110" w:rsidRPr="00463256">
        <w:rPr>
          <w:rFonts w:ascii="Times New Roman" w:hAnsi="Times New Roman"/>
          <w:color w:val="auto"/>
        </w:rPr>
        <w:t>Перечень вопросов, отводимых на самостоятельное освоение дисциплины, формы внеаудиторной самостоятельной работы</w:t>
      </w:r>
      <w:bookmarkEnd w:id="22"/>
    </w:p>
    <w:tbl>
      <w:tblPr>
        <w:tblW w:w="5176"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6282"/>
        <w:gridCol w:w="2083"/>
      </w:tblGrid>
      <w:tr w:rsidR="00ED26CA" w:rsidRPr="005532E3" w14:paraId="31061340" w14:textId="77777777" w:rsidTr="004D0038">
        <w:tc>
          <w:tcPr>
            <w:tcW w:w="959" w:type="pct"/>
            <w:shd w:val="clear" w:color="auto" w:fill="auto"/>
            <w:vAlign w:val="center"/>
          </w:tcPr>
          <w:p w14:paraId="6FCDA275" w14:textId="77777777" w:rsidR="00ED26CA" w:rsidRPr="005532E3" w:rsidRDefault="00ED26CA" w:rsidP="00653ADF">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3035" w:type="pct"/>
            <w:shd w:val="clear" w:color="auto" w:fill="auto"/>
            <w:vAlign w:val="center"/>
          </w:tcPr>
          <w:p w14:paraId="3EDE5AFD" w14:textId="77777777" w:rsidR="00ED26CA" w:rsidRPr="005532E3" w:rsidRDefault="00ED26CA" w:rsidP="00653ADF">
            <w:pPr>
              <w:keepNext/>
              <w:jc w:val="center"/>
              <w:rPr>
                <w:b/>
                <w:sz w:val="24"/>
                <w:szCs w:val="24"/>
              </w:rPr>
            </w:pPr>
            <w:r>
              <w:rPr>
                <w:b/>
                <w:sz w:val="24"/>
                <w:szCs w:val="24"/>
              </w:rPr>
              <w:t>Перечень вопросов</w:t>
            </w:r>
            <w:r w:rsidRPr="005532E3">
              <w:rPr>
                <w:b/>
                <w:sz w:val="24"/>
                <w:szCs w:val="24"/>
              </w:rPr>
              <w:t xml:space="preserve">, отводимых на самостоятельное освоение </w:t>
            </w:r>
          </w:p>
        </w:tc>
        <w:tc>
          <w:tcPr>
            <w:tcW w:w="1006" w:type="pct"/>
            <w:vAlign w:val="center"/>
          </w:tcPr>
          <w:p w14:paraId="735578BE" w14:textId="77777777" w:rsidR="00ED26CA" w:rsidRPr="005532E3" w:rsidRDefault="00ED26CA" w:rsidP="00653ADF">
            <w:pPr>
              <w:keepNext/>
              <w:jc w:val="center"/>
              <w:rPr>
                <w:b/>
                <w:sz w:val="24"/>
                <w:szCs w:val="24"/>
              </w:rPr>
            </w:pPr>
            <w:r w:rsidRPr="005532E3">
              <w:rPr>
                <w:b/>
                <w:sz w:val="24"/>
                <w:szCs w:val="24"/>
              </w:rPr>
              <w:t>Формы внеаудиторной самостоятельной работы</w:t>
            </w:r>
          </w:p>
        </w:tc>
      </w:tr>
      <w:tr w:rsidR="00ED26CA" w:rsidRPr="00463256" w14:paraId="502125E5" w14:textId="77777777" w:rsidTr="004D0038">
        <w:tc>
          <w:tcPr>
            <w:tcW w:w="959" w:type="pct"/>
            <w:shd w:val="clear" w:color="auto" w:fill="auto"/>
          </w:tcPr>
          <w:p w14:paraId="511D4C66" w14:textId="77777777" w:rsidR="00ED26CA" w:rsidRPr="00463256" w:rsidRDefault="00ED26CA" w:rsidP="004D0038">
            <w:pPr>
              <w:pStyle w:val="24"/>
              <w:spacing w:line="240" w:lineRule="auto"/>
              <w:rPr>
                <w:sz w:val="24"/>
                <w:szCs w:val="24"/>
                <w:u w:val="single"/>
              </w:rPr>
            </w:pPr>
            <w:r w:rsidRPr="00463256">
              <w:rPr>
                <w:sz w:val="24"/>
                <w:szCs w:val="24"/>
              </w:rPr>
              <w:t>Имущественный комплекс корпорации – объект оценки и управления.</w:t>
            </w:r>
          </w:p>
        </w:tc>
        <w:tc>
          <w:tcPr>
            <w:tcW w:w="3035" w:type="pct"/>
            <w:shd w:val="clear" w:color="auto" w:fill="auto"/>
          </w:tcPr>
          <w:p w14:paraId="6C08D033" w14:textId="77777777" w:rsidR="00ED26CA" w:rsidRPr="00463256" w:rsidRDefault="00ED26CA" w:rsidP="004D0038">
            <w:pPr>
              <w:pStyle w:val="ac"/>
              <w:numPr>
                <w:ilvl w:val="0"/>
                <w:numId w:val="14"/>
              </w:numPr>
              <w:tabs>
                <w:tab w:val="left" w:pos="419"/>
                <w:tab w:val="left" w:pos="1134"/>
              </w:tabs>
              <w:spacing w:after="0" w:line="240" w:lineRule="auto"/>
              <w:ind w:left="0" w:hanging="14"/>
              <w:jc w:val="both"/>
              <w:rPr>
                <w:rFonts w:ascii="Times New Roman" w:hAnsi="Times New Roman"/>
                <w:sz w:val="24"/>
                <w:szCs w:val="24"/>
              </w:rPr>
            </w:pPr>
            <w:r w:rsidRPr="00463256">
              <w:rPr>
                <w:rFonts w:ascii="Times New Roman" w:hAnsi="Times New Roman"/>
                <w:sz w:val="24"/>
                <w:szCs w:val="24"/>
              </w:rPr>
              <w:t>Методы анализа видовой и возрастной структуры элементов имущественного комплекса</w:t>
            </w:r>
          </w:p>
          <w:p w14:paraId="29282AFE" w14:textId="77777777" w:rsidR="00ED26CA" w:rsidRPr="00463256" w:rsidRDefault="00ED26CA" w:rsidP="004D0038">
            <w:pPr>
              <w:pStyle w:val="ac"/>
              <w:numPr>
                <w:ilvl w:val="0"/>
                <w:numId w:val="14"/>
              </w:numPr>
              <w:tabs>
                <w:tab w:val="left" w:pos="419"/>
                <w:tab w:val="left" w:pos="1134"/>
              </w:tabs>
              <w:spacing w:after="0" w:line="240" w:lineRule="auto"/>
              <w:ind w:left="0" w:hanging="14"/>
              <w:jc w:val="both"/>
              <w:rPr>
                <w:rFonts w:ascii="Times New Roman" w:hAnsi="Times New Roman"/>
                <w:sz w:val="24"/>
                <w:szCs w:val="24"/>
              </w:rPr>
            </w:pPr>
            <w:r w:rsidRPr="00463256">
              <w:rPr>
                <w:rFonts w:ascii="Times New Roman" w:hAnsi="Times New Roman"/>
                <w:sz w:val="24"/>
                <w:szCs w:val="24"/>
              </w:rPr>
              <w:t>Критерии эффективности использования имущественного комплекса и его элементов в деятельности корпорации</w:t>
            </w:r>
          </w:p>
          <w:p w14:paraId="05060C7F" w14:textId="77777777" w:rsidR="00ED26CA" w:rsidRPr="00463256" w:rsidRDefault="00ED26CA" w:rsidP="004D0038">
            <w:pPr>
              <w:pStyle w:val="ac"/>
              <w:numPr>
                <w:ilvl w:val="0"/>
                <w:numId w:val="14"/>
              </w:numPr>
              <w:tabs>
                <w:tab w:val="left" w:pos="419"/>
                <w:tab w:val="left" w:pos="1134"/>
              </w:tabs>
              <w:spacing w:after="0" w:line="240" w:lineRule="auto"/>
              <w:ind w:left="0" w:hanging="14"/>
              <w:jc w:val="both"/>
              <w:rPr>
                <w:rFonts w:ascii="Times New Roman" w:hAnsi="Times New Roman"/>
                <w:bCs/>
                <w:sz w:val="24"/>
                <w:szCs w:val="24"/>
              </w:rPr>
            </w:pPr>
            <w:r w:rsidRPr="00463256">
              <w:rPr>
                <w:rFonts w:ascii="Times New Roman" w:hAnsi="Times New Roman"/>
                <w:sz w:val="24"/>
                <w:szCs w:val="24"/>
              </w:rPr>
              <w:t>Законодательная база оценки и управления имущественным комплексом корпорации</w:t>
            </w:r>
            <w:r w:rsidR="00F04785" w:rsidRPr="00463256">
              <w:rPr>
                <w:rFonts w:ascii="Times New Roman" w:hAnsi="Times New Roman"/>
                <w:sz w:val="24"/>
                <w:szCs w:val="24"/>
              </w:rPr>
              <w:t xml:space="preserve"> и ее роль в оценочной практике и хозяйственной деятельности корпораций</w:t>
            </w:r>
            <w:r w:rsidRPr="00463256">
              <w:rPr>
                <w:rFonts w:ascii="Times New Roman" w:hAnsi="Times New Roman"/>
                <w:sz w:val="24"/>
                <w:szCs w:val="24"/>
              </w:rPr>
              <w:t>.</w:t>
            </w:r>
          </w:p>
          <w:p w14:paraId="541A1CC8" w14:textId="77777777" w:rsidR="00ED26CA" w:rsidRPr="00463256" w:rsidRDefault="00F04785" w:rsidP="004D0038">
            <w:pPr>
              <w:pStyle w:val="ac"/>
              <w:numPr>
                <w:ilvl w:val="0"/>
                <w:numId w:val="14"/>
              </w:numPr>
              <w:tabs>
                <w:tab w:val="left" w:pos="419"/>
                <w:tab w:val="left" w:pos="1134"/>
              </w:tabs>
              <w:spacing w:after="0" w:line="240" w:lineRule="auto"/>
              <w:ind w:left="0" w:hanging="14"/>
              <w:jc w:val="both"/>
              <w:rPr>
                <w:rFonts w:ascii="Times New Roman" w:hAnsi="Times New Roman"/>
                <w:bCs/>
                <w:sz w:val="24"/>
                <w:szCs w:val="24"/>
              </w:rPr>
            </w:pPr>
            <w:r w:rsidRPr="00463256">
              <w:rPr>
                <w:rFonts w:ascii="Times New Roman" w:hAnsi="Times New Roman"/>
                <w:sz w:val="24"/>
                <w:szCs w:val="24"/>
              </w:rPr>
              <w:t>Анализ влияния ф</w:t>
            </w:r>
            <w:r w:rsidR="00ED26CA" w:rsidRPr="00463256">
              <w:rPr>
                <w:rFonts w:ascii="Times New Roman" w:hAnsi="Times New Roman"/>
                <w:sz w:val="24"/>
                <w:szCs w:val="24"/>
              </w:rPr>
              <w:t>актор</w:t>
            </w:r>
            <w:r w:rsidRPr="00463256">
              <w:rPr>
                <w:rFonts w:ascii="Times New Roman" w:hAnsi="Times New Roman"/>
                <w:sz w:val="24"/>
                <w:szCs w:val="24"/>
              </w:rPr>
              <w:t>ов</w:t>
            </w:r>
            <w:r w:rsidR="00ED26CA" w:rsidRPr="00463256">
              <w:rPr>
                <w:rFonts w:ascii="Times New Roman" w:hAnsi="Times New Roman"/>
                <w:sz w:val="24"/>
                <w:szCs w:val="24"/>
              </w:rPr>
              <w:t xml:space="preserve"> стоимости имущественного комплекса корпораций </w:t>
            </w:r>
            <w:r w:rsidRPr="00463256">
              <w:rPr>
                <w:rFonts w:ascii="Times New Roman" w:hAnsi="Times New Roman"/>
                <w:sz w:val="24"/>
                <w:szCs w:val="24"/>
              </w:rPr>
              <w:t xml:space="preserve">на </w:t>
            </w:r>
            <w:r w:rsidR="00ED26CA" w:rsidRPr="00463256">
              <w:rPr>
                <w:rFonts w:ascii="Times New Roman" w:hAnsi="Times New Roman"/>
                <w:bCs/>
                <w:sz w:val="24"/>
                <w:szCs w:val="24"/>
              </w:rPr>
              <w:t xml:space="preserve">стоимость </w:t>
            </w:r>
            <w:r w:rsidRPr="00463256">
              <w:rPr>
                <w:rFonts w:ascii="Times New Roman" w:hAnsi="Times New Roman"/>
                <w:bCs/>
                <w:sz w:val="24"/>
                <w:szCs w:val="24"/>
              </w:rPr>
              <w:t>ее бизнеса.</w:t>
            </w:r>
          </w:p>
          <w:p w14:paraId="08CF0ACA" w14:textId="77777777" w:rsidR="00ED26CA" w:rsidRPr="00463256" w:rsidRDefault="00ED26CA" w:rsidP="004D0038">
            <w:pPr>
              <w:pStyle w:val="ac"/>
              <w:numPr>
                <w:ilvl w:val="0"/>
                <w:numId w:val="14"/>
              </w:numPr>
              <w:tabs>
                <w:tab w:val="left" w:pos="419"/>
                <w:tab w:val="left" w:pos="1134"/>
              </w:tabs>
              <w:spacing w:after="0" w:line="240" w:lineRule="auto"/>
              <w:ind w:left="0" w:hanging="14"/>
              <w:jc w:val="both"/>
              <w:rPr>
                <w:rFonts w:ascii="Times New Roman" w:hAnsi="Times New Roman"/>
                <w:sz w:val="24"/>
                <w:szCs w:val="24"/>
              </w:rPr>
            </w:pPr>
            <w:r w:rsidRPr="00463256">
              <w:rPr>
                <w:rFonts w:ascii="Times New Roman" w:hAnsi="Times New Roman"/>
                <w:sz w:val="24"/>
                <w:szCs w:val="24"/>
              </w:rPr>
              <w:t xml:space="preserve">Основные критерии и факторы эффективности </w:t>
            </w:r>
            <w:r w:rsidRPr="00463256">
              <w:rPr>
                <w:rFonts w:ascii="Times New Roman" w:hAnsi="Times New Roman"/>
                <w:sz w:val="24"/>
                <w:szCs w:val="24"/>
              </w:rPr>
              <w:lastRenderedPageBreak/>
              <w:t>управления стоимостью имущественного комплекса корпорации.</w:t>
            </w:r>
          </w:p>
          <w:p w14:paraId="09DD8A9A" w14:textId="77777777" w:rsidR="00ED26CA" w:rsidRPr="00463256" w:rsidRDefault="00ED26CA" w:rsidP="004D0038">
            <w:pPr>
              <w:pStyle w:val="ac"/>
              <w:numPr>
                <w:ilvl w:val="0"/>
                <w:numId w:val="14"/>
              </w:numPr>
              <w:tabs>
                <w:tab w:val="left" w:pos="419"/>
                <w:tab w:val="left" w:pos="1134"/>
              </w:tabs>
              <w:spacing w:after="0" w:line="240" w:lineRule="auto"/>
              <w:ind w:left="0" w:hanging="14"/>
              <w:jc w:val="both"/>
              <w:rPr>
                <w:rFonts w:ascii="Times New Roman" w:hAnsi="Times New Roman"/>
                <w:sz w:val="24"/>
                <w:szCs w:val="24"/>
              </w:rPr>
            </w:pPr>
            <w:r w:rsidRPr="00463256">
              <w:rPr>
                <w:rFonts w:ascii="Times New Roman" w:hAnsi="Times New Roman"/>
                <w:sz w:val="24"/>
                <w:szCs w:val="24"/>
              </w:rPr>
              <w:t>Методология построения и управления имущественной стратегией корпорации.</w:t>
            </w:r>
          </w:p>
          <w:p w14:paraId="131AF7A9" w14:textId="77777777" w:rsidR="00ED26CA" w:rsidRPr="00463256" w:rsidRDefault="00ED26CA" w:rsidP="004D0038">
            <w:pPr>
              <w:pStyle w:val="ac"/>
              <w:numPr>
                <w:ilvl w:val="0"/>
                <w:numId w:val="14"/>
              </w:numPr>
              <w:tabs>
                <w:tab w:val="left" w:pos="419"/>
                <w:tab w:val="left" w:pos="1134"/>
              </w:tabs>
              <w:spacing w:after="0" w:line="240" w:lineRule="auto"/>
              <w:ind w:left="0" w:hanging="14"/>
              <w:jc w:val="both"/>
              <w:rPr>
                <w:rFonts w:ascii="Times New Roman" w:hAnsi="Times New Roman"/>
                <w:sz w:val="24"/>
                <w:szCs w:val="24"/>
              </w:rPr>
            </w:pPr>
            <w:r w:rsidRPr="00463256">
              <w:rPr>
                <w:rFonts w:ascii="Times New Roman" w:hAnsi="Times New Roman"/>
                <w:sz w:val="24"/>
                <w:szCs w:val="24"/>
              </w:rPr>
              <w:t>Общая характеристика методов оценки и управления имущественным комплексом корпорации, их преимущества, недостатки и области применения</w:t>
            </w:r>
          </w:p>
        </w:tc>
        <w:tc>
          <w:tcPr>
            <w:tcW w:w="1006" w:type="pct"/>
          </w:tcPr>
          <w:p w14:paraId="0C9BCD56" w14:textId="77777777" w:rsidR="00ED26CA" w:rsidRPr="00463256" w:rsidRDefault="00ED26CA" w:rsidP="004D0038">
            <w:pPr>
              <w:jc w:val="both"/>
              <w:rPr>
                <w:sz w:val="24"/>
                <w:szCs w:val="24"/>
              </w:rPr>
            </w:pPr>
            <w:r w:rsidRPr="00463256">
              <w:rPr>
                <w:sz w:val="24"/>
                <w:szCs w:val="24"/>
              </w:rPr>
              <w:lastRenderedPageBreak/>
              <w:t xml:space="preserve">Работа с рекомендованной учебной литературой. Работа со справочно-правовой системой. Подготовка к тестированию. </w:t>
            </w:r>
          </w:p>
        </w:tc>
      </w:tr>
      <w:tr w:rsidR="00ED26CA" w:rsidRPr="00463256" w14:paraId="3020664E" w14:textId="77777777" w:rsidTr="004D0038">
        <w:tc>
          <w:tcPr>
            <w:tcW w:w="959" w:type="pct"/>
            <w:shd w:val="clear" w:color="auto" w:fill="auto"/>
          </w:tcPr>
          <w:p w14:paraId="22B7B13D" w14:textId="77777777" w:rsidR="00ED26CA" w:rsidRPr="00463256" w:rsidRDefault="00ED26CA" w:rsidP="004D0038">
            <w:pPr>
              <w:widowControl w:val="0"/>
              <w:autoSpaceDE w:val="0"/>
              <w:autoSpaceDN w:val="0"/>
              <w:adjustRightInd w:val="0"/>
              <w:spacing w:after="0" w:line="240" w:lineRule="auto"/>
              <w:jc w:val="both"/>
              <w:rPr>
                <w:sz w:val="24"/>
                <w:szCs w:val="24"/>
              </w:rPr>
            </w:pPr>
            <w:r w:rsidRPr="00463256">
              <w:rPr>
                <w:snapToGrid w:val="0"/>
                <w:sz w:val="24"/>
                <w:szCs w:val="24"/>
              </w:rPr>
              <w:lastRenderedPageBreak/>
              <w:t>Оценка и управление стоимостью объектов недвижимого имущества в составе имущественного комплекса корпораций</w:t>
            </w:r>
          </w:p>
        </w:tc>
        <w:tc>
          <w:tcPr>
            <w:tcW w:w="3035" w:type="pct"/>
            <w:shd w:val="clear" w:color="auto" w:fill="auto"/>
          </w:tcPr>
          <w:p w14:paraId="7C172BFA" w14:textId="77777777" w:rsidR="00ED26CA" w:rsidRPr="00463256" w:rsidRDefault="00ED26CA"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bCs/>
                <w:sz w:val="24"/>
                <w:szCs w:val="24"/>
              </w:rPr>
            </w:pPr>
            <w:r w:rsidRPr="00463256">
              <w:rPr>
                <w:rFonts w:ascii="Times New Roman" w:hAnsi="Times New Roman"/>
                <w:snapToGrid w:val="0"/>
                <w:sz w:val="24"/>
                <w:szCs w:val="24"/>
              </w:rPr>
              <w:t>Развитие государственной политики и законодательства Российской Федерации в области земельно-имущественных отношений.</w:t>
            </w:r>
          </w:p>
          <w:p w14:paraId="1FFF0637" w14:textId="306E1D7B" w:rsidR="00ED26CA" w:rsidRPr="00463256" w:rsidRDefault="002200AD"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bCs/>
                <w:sz w:val="24"/>
                <w:szCs w:val="24"/>
              </w:rPr>
            </w:pPr>
            <w:r w:rsidRPr="00463256">
              <w:rPr>
                <w:rFonts w:ascii="Times New Roman" w:hAnsi="Times New Roman"/>
                <w:snapToGrid w:val="0"/>
                <w:sz w:val="24"/>
                <w:szCs w:val="24"/>
              </w:rPr>
              <w:t>Анализ ф</w:t>
            </w:r>
            <w:r w:rsidR="00ED26CA" w:rsidRPr="00463256">
              <w:rPr>
                <w:rFonts w:ascii="Times New Roman" w:hAnsi="Times New Roman"/>
                <w:snapToGrid w:val="0"/>
                <w:sz w:val="24"/>
                <w:szCs w:val="24"/>
              </w:rPr>
              <w:t>актор</w:t>
            </w:r>
            <w:r w:rsidRPr="00463256">
              <w:rPr>
                <w:rFonts w:ascii="Times New Roman" w:hAnsi="Times New Roman"/>
                <w:snapToGrid w:val="0"/>
                <w:sz w:val="24"/>
                <w:szCs w:val="24"/>
              </w:rPr>
              <w:t>ов</w:t>
            </w:r>
            <w:r w:rsidR="00ED26CA" w:rsidRPr="00463256">
              <w:rPr>
                <w:rFonts w:ascii="Times New Roman" w:hAnsi="Times New Roman"/>
                <w:snapToGrid w:val="0"/>
                <w:sz w:val="24"/>
                <w:szCs w:val="24"/>
              </w:rPr>
              <w:t xml:space="preserve"> стоимости земельных участков, зданий и сооружении</w:t>
            </w:r>
            <w:r w:rsidRPr="00463256">
              <w:rPr>
                <w:rFonts w:ascii="Times New Roman" w:hAnsi="Times New Roman"/>
                <w:snapToGrid w:val="0"/>
                <w:sz w:val="24"/>
                <w:szCs w:val="24"/>
              </w:rPr>
              <w:t xml:space="preserve"> в </w:t>
            </w:r>
            <w:r w:rsidR="00E8605E" w:rsidRPr="00463256">
              <w:rPr>
                <w:rFonts w:ascii="Times New Roman" w:hAnsi="Times New Roman"/>
                <w:snapToGrid w:val="0"/>
                <w:sz w:val="24"/>
                <w:szCs w:val="24"/>
              </w:rPr>
              <w:t>составе</w:t>
            </w:r>
            <w:r w:rsidRPr="00463256">
              <w:rPr>
                <w:rFonts w:ascii="Times New Roman" w:hAnsi="Times New Roman"/>
                <w:snapToGrid w:val="0"/>
                <w:sz w:val="24"/>
                <w:szCs w:val="24"/>
              </w:rPr>
              <w:t xml:space="preserve"> имущественного комплекса корпорации</w:t>
            </w:r>
            <w:r w:rsidR="00ED26CA" w:rsidRPr="00463256">
              <w:rPr>
                <w:rFonts w:ascii="Times New Roman" w:hAnsi="Times New Roman"/>
                <w:snapToGrid w:val="0"/>
                <w:sz w:val="24"/>
                <w:szCs w:val="24"/>
              </w:rPr>
              <w:t>.</w:t>
            </w:r>
          </w:p>
          <w:p w14:paraId="159E3124" w14:textId="77777777" w:rsidR="00ED26CA" w:rsidRPr="00463256" w:rsidRDefault="002200AD"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bCs/>
                <w:sz w:val="24"/>
                <w:szCs w:val="24"/>
              </w:rPr>
            </w:pPr>
            <w:r w:rsidRPr="00463256">
              <w:rPr>
                <w:rFonts w:ascii="Times New Roman" w:hAnsi="Times New Roman"/>
                <w:snapToGrid w:val="0"/>
                <w:sz w:val="24"/>
                <w:szCs w:val="24"/>
              </w:rPr>
              <w:t>Методы определения и прогнозирования различных видов дохода,</w:t>
            </w:r>
            <w:r w:rsidR="00ED26CA" w:rsidRPr="00463256">
              <w:rPr>
                <w:rFonts w:ascii="Times New Roman" w:hAnsi="Times New Roman"/>
                <w:snapToGrid w:val="0"/>
                <w:sz w:val="24"/>
                <w:szCs w:val="24"/>
              </w:rPr>
              <w:t xml:space="preserve"> генерируемого объектами недвижимости.</w:t>
            </w:r>
          </w:p>
          <w:p w14:paraId="70CFFEA7" w14:textId="77777777" w:rsidR="00ED26CA" w:rsidRPr="00463256" w:rsidRDefault="002200AD"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bCs/>
                <w:sz w:val="24"/>
                <w:szCs w:val="24"/>
              </w:rPr>
            </w:pPr>
            <w:r w:rsidRPr="00463256">
              <w:rPr>
                <w:rFonts w:ascii="Times New Roman" w:hAnsi="Times New Roman"/>
                <w:sz w:val="24"/>
                <w:szCs w:val="24"/>
              </w:rPr>
              <w:t>Анализ соотношения р</w:t>
            </w:r>
            <w:r w:rsidR="00ED26CA" w:rsidRPr="00463256">
              <w:rPr>
                <w:rFonts w:ascii="Times New Roman" w:hAnsi="Times New Roman"/>
                <w:sz w:val="24"/>
                <w:szCs w:val="24"/>
              </w:rPr>
              <w:t>ыночн</w:t>
            </w:r>
            <w:r w:rsidRPr="00463256">
              <w:rPr>
                <w:rFonts w:ascii="Times New Roman" w:hAnsi="Times New Roman"/>
                <w:sz w:val="24"/>
                <w:szCs w:val="24"/>
              </w:rPr>
              <w:t>ой</w:t>
            </w:r>
            <w:r w:rsidR="00ED26CA" w:rsidRPr="00463256">
              <w:rPr>
                <w:rFonts w:ascii="Times New Roman" w:hAnsi="Times New Roman"/>
                <w:sz w:val="24"/>
                <w:szCs w:val="24"/>
              </w:rPr>
              <w:t xml:space="preserve"> и кадастров</w:t>
            </w:r>
            <w:r w:rsidRPr="00463256">
              <w:rPr>
                <w:rFonts w:ascii="Times New Roman" w:hAnsi="Times New Roman"/>
                <w:sz w:val="24"/>
                <w:szCs w:val="24"/>
              </w:rPr>
              <w:t>ой</w:t>
            </w:r>
            <w:r w:rsidR="00ED26CA" w:rsidRPr="00463256">
              <w:rPr>
                <w:rFonts w:ascii="Times New Roman" w:hAnsi="Times New Roman"/>
                <w:sz w:val="24"/>
                <w:szCs w:val="24"/>
              </w:rPr>
              <w:t xml:space="preserve"> стоимост</w:t>
            </w:r>
            <w:r w:rsidRPr="00463256">
              <w:rPr>
                <w:rFonts w:ascii="Times New Roman" w:hAnsi="Times New Roman"/>
                <w:sz w:val="24"/>
                <w:szCs w:val="24"/>
              </w:rPr>
              <w:t>и</w:t>
            </w:r>
            <w:r w:rsidR="00ED26CA" w:rsidRPr="00463256">
              <w:rPr>
                <w:rFonts w:ascii="Times New Roman" w:hAnsi="Times New Roman"/>
                <w:sz w:val="24"/>
                <w:szCs w:val="24"/>
              </w:rPr>
              <w:t xml:space="preserve"> объектов недвижимости.</w:t>
            </w:r>
          </w:p>
          <w:p w14:paraId="76693EEE" w14:textId="77777777" w:rsidR="00ED26CA" w:rsidRPr="00463256" w:rsidRDefault="00893AB0"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bCs/>
                <w:sz w:val="24"/>
                <w:szCs w:val="24"/>
              </w:rPr>
            </w:pPr>
            <w:r w:rsidRPr="00463256">
              <w:rPr>
                <w:rFonts w:ascii="Times New Roman" w:hAnsi="Times New Roman"/>
                <w:sz w:val="24"/>
                <w:szCs w:val="24"/>
              </w:rPr>
              <w:t xml:space="preserve">Анализ и сопоставление методов </w:t>
            </w:r>
            <w:r w:rsidR="00ED26CA" w:rsidRPr="00463256">
              <w:rPr>
                <w:rFonts w:ascii="Times New Roman" w:hAnsi="Times New Roman"/>
                <w:sz w:val="24"/>
                <w:szCs w:val="24"/>
              </w:rPr>
              <w:t>оценки стоимости свободного земельного участка и земельного участка с улучшениями в составе имущественного комплекса корпорации.</w:t>
            </w:r>
          </w:p>
          <w:p w14:paraId="3EA030D0" w14:textId="77777777" w:rsidR="00ED26CA" w:rsidRPr="00463256" w:rsidRDefault="00ED26CA"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bCs/>
                <w:sz w:val="24"/>
                <w:szCs w:val="24"/>
              </w:rPr>
            </w:pPr>
            <w:r w:rsidRPr="00463256">
              <w:rPr>
                <w:rFonts w:ascii="Times New Roman" w:hAnsi="Times New Roman"/>
                <w:snapToGrid w:val="0"/>
                <w:sz w:val="24"/>
                <w:szCs w:val="24"/>
              </w:rPr>
              <w:t xml:space="preserve">Особенности применения методов расчета ставки дисконтирования в оценке стоимости недвижимости в </w:t>
            </w:r>
            <w:r w:rsidRPr="00463256">
              <w:rPr>
                <w:rFonts w:ascii="Times New Roman" w:hAnsi="Times New Roman"/>
                <w:sz w:val="24"/>
                <w:szCs w:val="24"/>
              </w:rPr>
              <w:t>составе имущественного комплекса корпораций</w:t>
            </w:r>
            <w:r w:rsidRPr="00463256">
              <w:rPr>
                <w:rFonts w:ascii="Times New Roman" w:hAnsi="Times New Roman"/>
                <w:snapToGrid w:val="0"/>
                <w:sz w:val="24"/>
                <w:szCs w:val="24"/>
              </w:rPr>
              <w:t>.</w:t>
            </w:r>
          </w:p>
          <w:p w14:paraId="227D7B40" w14:textId="77777777" w:rsidR="00ED26CA" w:rsidRPr="00463256" w:rsidRDefault="00893AB0"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bCs/>
                <w:sz w:val="24"/>
                <w:szCs w:val="24"/>
              </w:rPr>
            </w:pPr>
            <w:r w:rsidRPr="00463256">
              <w:rPr>
                <w:rFonts w:ascii="Times New Roman" w:hAnsi="Times New Roman"/>
                <w:snapToGrid w:val="0"/>
                <w:sz w:val="24"/>
                <w:szCs w:val="24"/>
              </w:rPr>
              <w:t>Анализ м</w:t>
            </w:r>
            <w:r w:rsidR="00ED26CA" w:rsidRPr="00463256">
              <w:rPr>
                <w:rFonts w:ascii="Times New Roman" w:hAnsi="Times New Roman"/>
                <w:snapToGrid w:val="0"/>
                <w:sz w:val="24"/>
                <w:szCs w:val="24"/>
              </w:rPr>
              <w:t>етод</w:t>
            </w:r>
            <w:r w:rsidRPr="00463256">
              <w:rPr>
                <w:rFonts w:ascii="Times New Roman" w:hAnsi="Times New Roman"/>
                <w:snapToGrid w:val="0"/>
                <w:sz w:val="24"/>
                <w:szCs w:val="24"/>
              </w:rPr>
              <w:t>ов</w:t>
            </w:r>
            <w:r w:rsidR="00ED26CA" w:rsidRPr="00463256">
              <w:rPr>
                <w:rFonts w:ascii="Times New Roman" w:hAnsi="Times New Roman"/>
                <w:snapToGrid w:val="0"/>
                <w:sz w:val="24"/>
                <w:szCs w:val="24"/>
              </w:rPr>
              <w:t xml:space="preserve"> построения коэффициента капитализации в оценке стоимости недвижимости, </w:t>
            </w:r>
            <w:r w:rsidRPr="00463256">
              <w:rPr>
                <w:rFonts w:ascii="Times New Roman" w:hAnsi="Times New Roman"/>
                <w:snapToGrid w:val="0"/>
                <w:sz w:val="24"/>
                <w:szCs w:val="24"/>
              </w:rPr>
              <w:t xml:space="preserve">выявление </w:t>
            </w:r>
            <w:r w:rsidR="00ED26CA" w:rsidRPr="00463256">
              <w:rPr>
                <w:rFonts w:ascii="Times New Roman" w:hAnsi="Times New Roman"/>
                <w:snapToGrid w:val="0"/>
                <w:sz w:val="24"/>
                <w:szCs w:val="24"/>
              </w:rPr>
              <w:t>их недостатк</w:t>
            </w:r>
            <w:r w:rsidRPr="00463256">
              <w:rPr>
                <w:rFonts w:ascii="Times New Roman" w:hAnsi="Times New Roman"/>
                <w:snapToGrid w:val="0"/>
                <w:sz w:val="24"/>
                <w:szCs w:val="24"/>
              </w:rPr>
              <w:t>ов</w:t>
            </w:r>
            <w:r w:rsidR="00ED26CA" w:rsidRPr="00463256">
              <w:rPr>
                <w:rFonts w:ascii="Times New Roman" w:hAnsi="Times New Roman"/>
                <w:snapToGrid w:val="0"/>
                <w:sz w:val="24"/>
                <w:szCs w:val="24"/>
              </w:rPr>
              <w:t>, преимуществ и област</w:t>
            </w:r>
            <w:r w:rsidRPr="00463256">
              <w:rPr>
                <w:rFonts w:ascii="Times New Roman" w:hAnsi="Times New Roman"/>
                <w:snapToGrid w:val="0"/>
                <w:sz w:val="24"/>
                <w:szCs w:val="24"/>
              </w:rPr>
              <w:t>ей</w:t>
            </w:r>
            <w:r w:rsidR="00ED26CA" w:rsidRPr="00463256">
              <w:rPr>
                <w:rFonts w:ascii="Times New Roman" w:hAnsi="Times New Roman"/>
                <w:snapToGrid w:val="0"/>
                <w:sz w:val="24"/>
                <w:szCs w:val="24"/>
              </w:rPr>
              <w:t xml:space="preserve"> применения.</w:t>
            </w:r>
          </w:p>
          <w:p w14:paraId="42EDF801" w14:textId="77777777" w:rsidR="00ED26CA" w:rsidRPr="00463256" w:rsidRDefault="00893AB0"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Особенности о</w:t>
            </w:r>
            <w:r w:rsidR="00ED26CA" w:rsidRPr="00463256">
              <w:rPr>
                <w:rFonts w:ascii="Times New Roman" w:hAnsi="Times New Roman"/>
                <w:sz w:val="24"/>
                <w:szCs w:val="24"/>
              </w:rPr>
              <w:t>ценк</w:t>
            </w:r>
            <w:r w:rsidRPr="00463256">
              <w:rPr>
                <w:rFonts w:ascii="Times New Roman" w:hAnsi="Times New Roman"/>
                <w:sz w:val="24"/>
                <w:szCs w:val="24"/>
              </w:rPr>
              <w:t>и</w:t>
            </w:r>
            <w:r w:rsidR="00ED26CA" w:rsidRPr="00463256">
              <w:rPr>
                <w:rFonts w:ascii="Times New Roman" w:hAnsi="Times New Roman"/>
                <w:sz w:val="24"/>
                <w:szCs w:val="24"/>
              </w:rPr>
              <w:t xml:space="preserve"> стоимости земельных участков сельскохозяйственного, горнодобывающего и других видов функционального назначения.</w:t>
            </w:r>
          </w:p>
          <w:p w14:paraId="3E500938" w14:textId="77777777" w:rsidR="00ED26CA" w:rsidRPr="00463256" w:rsidRDefault="00893AB0"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Состав и характеристика с</w:t>
            </w:r>
            <w:r w:rsidR="00ED26CA" w:rsidRPr="00463256">
              <w:rPr>
                <w:rFonts w:ascii="Times New Roman" w:hAnsi="Times New Roman"/>
                <w:sz w:val="24"/>
                <w:szCs w:val="24"/>
              </w:rPr>
              <w:t>пецифически</w:t>
            </w:r>
            <w:r w:rsidRPr="00463256">
              <w:rPr>
                <w:rFonts w:ascii="Times New Roman" w:hAnsi="Times New Roman"/>
                <w:sz w:val="24"/>
                <w:szCs w:val="24"/>
              </w:rPr>
              <w:t>х</w:t>
            </w:r>
            <w:r w:rsidR="00ED26CA" w:rsidRPr="00463256">
              <w:rPr>
                <w:rFonts w:ascii="Times New Roman" w:hAnsi="Times New Roman"/>
                <w:sz w:val="24"/>
                <w:szCs w:val="24"/>
              </w:rPr>
              <w:t xml:space="preserve"> для оценки объектов недвижимости в составе имущественного комплекса корпорации метод</w:t>
            </w:r>
            <w:r w:rsidRPr="00463256">
              <w:rPr>
                <w:rFonts w:ascii="Times New Roman" w:hAnsi="Times New Roman"/>
                <w:sz w:val="24"/>
                <w:szCs w:val="24"/>
              </w:rPr>
              <w:t>ов</w:t>
            </w:r>
            <w:r w:rsidR="00ED26CA" w:rsidRPr="00463256">
              <w:rPr>
                <w:rFonts w:ascii="Times New Roman" w:hAnsi="Times New Roman"/>
                <w:sz w:val="24"/>
                <w:szCs w:val="24"/>
              </w:rPr>
              <w:t>, области и условия их применения в оценочной деятельности.</w:t>
            </w:r>
          </w:p>
          <w:p w14:paraId="1F7E6E6E" w14:textId="77777777" w:rsidR="00ED26CA" w:rsidRPr="00463256" w:rsidRDefault="00893AB0"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sz w:val="24"/>
                <w:szCs w:val="24"/>
              </w:rPr>
            </w:pPr>
            <w:r w:rsidRPr="00463256">
              <w:rPr>
                <w:rFonts w:ascii="Times New Roman" w:hAnsi="Times New Roman"/>
                <w:snapToGrid w:val="0"/>
                <w:sz w:val="24"/>
                <w:szCs w:val="24"/>
              </w:rPr>
              <w:t>Виды</w:t>
            </w:r>
            <w:r w:rsidR="00ED26CA" w:rsidRPr="00463256">
              <w:rPr>
                <w:rFonts w:ascii="Times New Roman" w:hAnsi="Times New Roman"/>
                <w:snapToGrid w:val="0"/>
                <w:sz w:val="24"/>
                <w:szCs w:val="24"/>
              </w:rPr>
              <w:t xml:space="preserve"> износа зданий и сооружений, </w:t>
            </w:r>
            <w:r w:rsidRPr="00463256">
              <w:rPr>
                <w:rFonts w:ascii="Times New Roman" w:hAnsi="Times New Roman"/>
                <w:snapToGrid w:val="0"/>
                <w:sz w:val="24"/>
                <w:szCs w:val="24"/>
              </w:rPr>
              <w:t>способы их расчета и условия применения.</w:t>
            </w:r>
          </w:p>
          <w:p w14:paraId="505F3792" w14:textId="77777777" w:rsidR="00ED26CA" w:rsidRPr="00463256" w:rsidRDefault="00893AB0"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sz w:val="24"/>
                <w:szCs w:val="24"/>
              </w:rPr>
            </w:pPr>
            <w:r w:rsidRPr="00463256">
              <w:rPr>
                <w:rFonts w:ascii="Times New Roman" w:hAnsi="Times New Roman"/>
                <w:snapToGrid w:val="0"/>
                <w:sz w:val="24"/>
                <w:szCs w:val="24"/>
              </w:rPr>
              <w:t>Сущность с</w:t>
            </w:r>
            <w:r w:rsidR="00ED26CA" w:rsidRPr="00463256">
              <w:rPr>
                <w:rFonts w:ascii="Times New Roman" w:hAnsi="Times New Roman"/>
                <w:snapToGrid w:val="0"/>
                <w:sz w:val="24"/>
                <w:szCs w:val="24"/>
              </w:rPr>
              <w:t>тоимостно</w:t>
            </w:r>
            <w:r w:rsidRPr="00463256">
              <w:rPr>
                <w:rFonts w:ascii="Times New Roman" w:hAnsi="Times New Roman"/>
                <w:snapToGrid w:val="0"/>
                <w:sz w:val="24"/>
                <w:szCs w:val="24"/>
              </w:rPr>
              <w:t>го</w:t>
            </w:r>
            <w:r w:rsidR="00ED26CA" w:rsidRPr="00463256">
              <w:rPr>
                <w:rFonts w:ascii="Times New Roman" w:hAnsi="Times New Roman"/>
                <w:snapToGrid w:val="0"/>
                <w:sz w:val="24"/>
                <w:szCs w:val="24"/>
              </w:rPr>
              <w:t xml:space="preserve"> управлени</w:t>
            </w:r>
            <w:r w:rsidRPr="00463256">
              <w:rPr>
                <w:rFonts w:ascii="Times New Roman" w:hAnsi="Times New Roman"/>
                <w:snapToGrid w:val="0"/>
                <w:sz w:val="24"/>
                <w:szCs w:val="24"/>
              </w:rPr>
              <w:t>я</w:t>
            </w:r>
            <w:r w:rsidR="00ED26CA" w:rsidRPr="00463256">
              <w:rPr>
                <w:rFonts w:ascii="Times New Roman" w:hAnsi="Times New Roman"/>
                <w:snapToGrid w:val="0"/>
                <w:sz w:val="24"/>
                <w:szCs w:val="24"/>
              </w:rPr>
              <w:t xml:space="preserve"> недвижимым имуществом корпорации в рамках системы управления стоимостью бизнеса.</w:t>
            </w:r>
            <w:r w:rsidRPr="00463256">
              <w:rPr>
                <w:rFonts w:ascii="Times New Roman" w:hAnsi="Times New Roman"/>
                <w:snapToGrid w:val="0"/>
                <w:sz w:val="24"/>
                <w:szCs w:val="24"/>
              </w:rPr>
              <w:t xml:space="preserve"> Анализ опыта его применения в российских и зарубежных корпорациях</w:t>
            </w:r>
          </w:p>
          <w:p w14:paraId="6FE3AC0F" w14:textId="77777777" w:rsidR="00ED26CA" w:rsidRPr="00463256" w:rsidRDefault="00ED26CA"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sz w:val="24"/>
                <w:szCs w:val="24"/>
              </w:rPr>
            </w:pPr>
            <w:r w:rsidRPr="00463256">
              <w:rPr>
                <w:rFonts w:ascii="Times New Roman" w:hAnsi="Times New Roman"/>
                <w:snapToGrid w:val="0"/>
                <w:sz w:val="24"/>
                <w:szCs w:val="24"/>
              </w:rPr>
              <w:t>Стоимостной подход в оценке эффективности инвестиционных проектов и управлении их реализацией.</w:t>
            </w:r>
            <w:r w:rsidR="00893AB0" w:rsidRPr="00463256">
              <w:rPr>
                <w:rFonts w:ascii="Times New Roman" w:hAnsi="Times New Roman"/>
                <w:snapToGrid w:val="0"/>
                <w:sz w:val="24"/>
                <w:szCs w:val="24"/>
              </w:rPr>
              <w:t xml:space="preserve"> Его сопоставление с традиционными подходами</w:t>
            </w:r>
          </w:p>
          <w:p w14:paraId="0C4CBB5B" w14:textId="77777777" w:rsidR="00ED26CA" w:rsidRPr="00463256" w:rsidRDefault="00425F42" w:rsidP="004D0038">
            <w:pPr>
              <w:pStyle w:val="ac"/>
              <w:numPr>
                <w:ilvl w:val="0"/>
                <w:numId w:val="26"/>
              </w:numPr>
              <w:tabs>
                <w:tab w:val="left" w:pos="419"/>
                <w:tab w:val="left" w:pos="751"/>
                <w:tab w:val="left" w:pos="1134"/>
              </w:tabs>
              <w:spacing w:after="0" w:line="240" w:lineRule="auto"/>
              <w:ind w:left="0" w:firstLine="0"/>
              <w:jc w:val="both"/>
              <w:rPr>
                <w:rFonts w:ascii="Times New Roman" w:hAnsi="Times New Roman"/>
                <w:sz w:val="24"/>
                <w:szCs w:val="24"/>
              </w:rPr>
            </w:pPr>
            <w:r w:rsidRPr="00463256">
              <w:rPr>
                <w:rFonts w:ascii="Times New Roman" w:hAnsi="Times New Roman"/>
                <w:color w:val="000000"/>
                <w:sz w:val="24"/>
                <w:szCs w:val="24"/>
              </w:rPr>
              <w:t>Анализ возможностей и условий т</w:t>
            </w:r>
            <w:r w:rsidR="00ED26CA" w:rsidRPr="00463256">
              <w:rPr>
                <w:rFonts w:ascii="Times New Roman" w:hAnsi="Times New Roman"/>
                <w:color w:val="000000"/>
                <w:sz w:val="24"/>
                <w:szCs w:val="24"/>
              </w:rPr>
              <w:t>растово</w:t>
            </w:r>
            <w:r w:rsidRPr="00463256">
              <w:rPr>
                <w:rFonts w:ascii="Times New Roman" w:hAnsi="Times New Roman"/>
                <w:color w:val="000000"/>
                <w:sz w:val="24"/>
                <w:szCs w:val="24"/>
              </w:rPr>
              <w:t>го</w:t>
            </w:r>
            <w:r w:rsidR="00ED26CA" w:rsidRPr="00463256">
              <w:rPr>
                <w:rFonts w:ascii="Times New Roman" w:hAnsi="Times New Roman"/>
                <w:color w:val="000000"/>
                <w:sz w:val="24"/>
                <w:szCs w:val="24"/>
              </w:rPr>
              <w:t xml:space="preserve"> управлени</w:t>
            </w:r>
            <w:r w:rsidRPr="00463256">
              <w:rPr>
                <w:rFonts w:ascii="Times New Roman" w:hAnsi="Times New Roman"/>
                <w:color w:val="000000"/>
                <w:sz w:val="24"/>
                <w:szCs w:val="24"/>
              </w:rPr>
              <w:t>я</w:t>
            </w:r>
            <w:r w:rsidR="00ED26CA" w:rsidRPr="00463256">
              <w:rPr>
                <w:rFonts w:ascii="Times New Roman" w:hAnsi="Times New Roman"/>
                <w:color w:val="000000"/>
                <w:sz w:val="24"/>
                <w:szCs w:val="24"/>
              </w:rPr>
              <w:t xml:space="preserve"> имущественным комплексом корпорации и его элементами (сервейинг), ориентированное на рост стоимости </w:t>
            </w:r>
            <w:r w:rsidRPr="00463256">
              <w:rPr>
                <w:rFonts w:ascii="Times New Roman" w:hAnsi="Times New Roman"/>
                <w:color w:val="000000"/>
                <w:sz w:val="24"/>
                <w:szCs w:val="24"/>
              </w:rPr>
              <w:t xml:space="preserve">используемого их </w:t>
            </w:r>
            <w:r w:rsidR="00ED26CA" w:rsidRPr="00463256">
              <w:rPr>
                <w:rFonts w:ascii="Times New Roman" w:hAnsi="Times New Roman"/>
                <w:color w:val="000000"/>
                <w:sz w:val="24"/>
                <w:szCs w:val="24"/>
              </w:rPr>
              <w:t>бизнеса.</w:t>
            </w:r>
          </w:p>
        </w:tc>
        <w:tc>
          <w:tcPr>
            <w:tcW w:w="1006" w:type="pct"/>
          </w:tcPr>
          <w:p w14:paraId="76BC47EE" w14:textId="69F85B54" w:rsidR="00ED26CA" w:rsidRPr="00463256" w:rsidRDefault="00ED26CA" w:rsidP="004D0038">
            <w:pPr>
              <w:widowControl w:val="0"/>
              <w:tabs>
                <w:tab w:val="left" w:pos="-5103"/>
              </w:tabs>
              <w:jc w:val="both"/>
              <w:rPr>
                <w:sz w:val="24"/>
                <w:szCs w:val="24"/>
              </w:rPr>
            </w:pPr>
            <w:r w:rsidRPr="00463256">
              <w:rPr>
                <w:sz w:val="24"/>
                <w:szCs w:val="24"/>
              </w:rPr>
              <w:t xml:space="preserve">Работа с рекомендованной учебной литературой, справочно-правовой </w:t>
            </w:r>
            <w:r w:rsidR="00E8605E" w:rsidRPr="00463256">
              <w:rPr>
                <w:sz w:val="24"/>
                <w:szCs w:val="24"/>
              </w:rPr>
              <w:t>системой</w:t>
            </w:r>
            <w:r w:rsidRPr="00463256">
              <w:rPr>
                <w:sz w:val="24"/>
                <w:szCs w:val="24"/>
              </w:rPr>
              <w:t>, базами данных Blomberg и СПАРК, подготовка к тестированию</w:t>
            </w:r>
          </w:p>
        </w:tc>
      </w:tr>
      <w:tr w:rsidR="00ED26CA" w:rsidRPr="00463256" w14:paraId="59194BFF" w14:textId="77777777" w:rsidTr="004D0038">
        <w:tc>
          <w:tcPr>
            <w:tcW w:w="959" w:type="pct"/>
            <w:shd w:val="clear" w:color="auto" w:fill="auto"/>
          </w:tcPr>
          <w:p w14:paraId="66018717" w14:textId="77777777" w:rsidR="00ED26CA" w:rsidRPr="00463256" w:rsidRDefault="00ED26CA" w:rsidP="004D0038">
            <w:pPr>
              <w:widowControl w:val="0"/>
              <w:autoSpaceDE w:val="0"/>
              <w:autoSpaceDN w:val="0"/>
              <w:adjustRightInd w:val="0"/>
              <w:spacing w:after="0" w:line="240" w:lineRule="auto"/>
              <w:jc w:val="both"/>
              <w:rPr>
                <w:sz w:val="24"/>
                <w:szCs w:val="24"/>
              </w:rPr>
            </w:pPr>
            <w:r w:rsidRPr="00463256">
              <w:rPr>
                <w:snapToGrid w:val="0"/>
                <w:sz w:val="24"/>
                <w:szCs w:val="24"/>
              </w:rPr>
              <w:t xml:space="preserve">Методы оценки и управления </w:t>
            </w:r>
            <w:r w:rsidR="00425F42" w:rsidRPr="00463256">
              <w:rPr>
                <w:snapToGrid w:val="0"/>
                <w:sz w:val="24"/>
                <w:szCs w:val="24"/>
              </w:rPr>
              <w:t>стоимостью</w:t>
            </w:r>
            <w:r w:rsidRPr="00463256">
              <w:rPr>
                <w:snapToGrid w:val="0"/>
                <w:sz w:val="24"/>
                <w:szCs w:val="24"/>
              </w:rPr>
              <w:t xml:space="preserve"> </w:t>
            </w:r>
            <w:r w:rsidRPr="00463256">
              <w:rPr>
                <w:sz w:val="24"/>
                <w:szCs w:val="24"/>
              </w:rPr>
              <w:t xml:space="preserve">машин и </w:t>
            </w:r>
            <w:r w:rsidRPr="00463256">
              <w:rPr>
                <w:sz w:val="24"/>
                <w:szCs w:val="24"/>
              </w:rPr>
              <w:lastRenderedPageBreak/>
              <w:t>оборудования в составе имущественного комплекса корпораций</w:t>
            </w:r>
          </w:p>
        </w:tc>
        <w:tc>
          <w:tcPr>
            <w:tcW w:w="3035" w:type="pct"/>
            <w:shd w:val="clear" w:color="auto" w:fill="auto"/>
          </w:tcPr>
          <w:p w14:paraId="63A86581" w14:textId="77777777" w:rsidR="00ED26CA" w:rsidRPr="00463256" w:rsidRDefault="00425F42" w:rsidP="004D0038">
            <w:pPr>
              <w:pStyle w:val="ac"/>
              <w:numPr>
                <w:ilvl w:val="0"/>
                <w:numId w:val="27"/>
              </w:numPr>
              <w:tabs>
                <w:tab w:val="left" w:pos="419"/>
                <w:tab w:val="left" w:pos="695"/>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lastRenderedPageBreak/>
              <w:t>Анализ о</w:t>
            </w:r>
            <w:r w:rsidR="00ED26CA" w:rsidRPr="00463256">
              <w:rPr>
                <w:rFonts w:ascii="Times New Roman" w:hAnsi="Times New Roman"/>
                <w:sz w:val="24"/>
                <w:szCs w:val="24"/>
              </w:rPr>
              <w:t>собенност</w:t>
            </w:r>
            <w:r w:rsidRPr="00463256">
              <w:rPr>
                <w:rFonts w:ascii="Times New Roman" w:hAnsi="Times New Roman"/>
                <w:sz w:val="24"/>
                <w:szCs w:val="24"/>
              </w:rPr>
              <w:t>ей,</w:t>
            </w:r>
            <w:r w:rsidR="00ED26CA" w:rsidRPr="00463256">
              <w:rPr>
                <w:rFonts w:ascii="Times New Roman" w:hAnsi="Times New Roman"/>
                <w:sz w:val="24"/>
                <w:szCs w:val="24"/>
              </w:rPr>
              <w:t xml:space="preserve"> услови</w:t>
            </w:r>
            <w:r w:rsidRPr="00463256">
              <w:rPr>
                <w:rFonts w:ascii="Times New Roman" w:hAnsi="Times New Roman"/>
                <w:sz w:val="24"/>
                <w:szCs w:val="24"/>
              </w:rPr>
              <w:t>й</w:t>
            </w:r>
            <w:r w:rsidR="00ED26CA" w:rsidRPr="00463256">
              <w:rPr>
                <w:rFonts w:ascii="Times New Roman" w:hAnsi="Times New Roman"/>
                <w:sz w:val="24"/>
                <w:szCs w:val="24"/>
              </w:rPr>
              <w:t xml:space="preserve"> и фактор</w:t>
            </w:r>
            <w:r w:rsidRPr="00463256">
              <w:rPr>
                <w:rFonts w:ascii="Times New Roman" w:hAnsi="Times New Roman"/>
                <w:sz w:val="24"/>
                <w:szCs w:val="24"/>
              </w:rPr>
              <w:t xml:space="preserve">ов </w:t>
            </w:r>
            <w:r w:rsidR="00ED26CA" w:rsidRPr="00463256">
              <w:rPr>
                <w:rFonts w:ascii="Times New Roman" w:hAnsi="Times New Roman"/>
                <w:sz w:val="24"/>
                <w:szCs w:val="24"/>
              </w:rPr>
              <w:t>сложности применения методологических подходов в оценке стоимости машин и оборудования в составе имущественного комплекса корпорации</w:t>
            </w:r>
          </w:p>
          <w:p w14:paraId="4E4AF222" w14:textId="77777777" w:rsidR="00ED26CA" w:rsidRPr="00463256" w:rsidRDefault="00ED26CA" w:rsidP="004D0038">
            <w:pPr>
              <w:pStyle w:val="ac"/>
              <w:numPr>
                <w:ilvl w:val="0"/>
                <w:numId w:val="27"/>
              </w:numPr>
              <w:tabs>
                <w:tab w:val="left" w:pos="419"/>
                <w:tab w:val="left" w:pos="695"/>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lastRenderedPageBreak/>
              <w:t xml:space="preserve">Формы и методы управления машинами и оборудованием в составе имущественного комплекса корпорации, ориентированного на </w:t>
            </w:r>
            <w:r w:rsidR="00425F42" w:rsidRPr="00463256">
              <w:rPr>
                <w:rFonts w:ascii="Times New Roman" w:hAnsi="Times New Roman"/>
                <w:sz w:val="24"/>
                <w:szCs w:val="24"/>
              </w:rPr>
              <w:t xml:space="preserve">рост </w:t>
            </w:r>
            <w:r w:rsidRPr="00463256">
              <w:rPr>
                <w:rFonts w:ascii="Times New Roman" w:hAnsi="Times New Roman"/>
                <w:sz w:val="24"/>
                <w:szCs w:val="24"/>
              </w:rPr>
              <w:t>стоимости использующего их бизнеса.</w:t>
            </w:r>
          </w:p>
          <w:p w14:paraId="2C37EE40" w14:textId="77777777" w:rsidR="00ED26CA" w:rsidRPr="00463256" w:rsidRDefault="00ED26CA" w:rsidP="004D0038">
            <w:pPr>
              <w:pStyle w:val="ac"/>
              <w:numPr>
                <w:ilvl w:val="0"/>
                <w:numId w:val="27"/>
              </w:numPr>
              <w:tabs>
                <w:tab w:val="left" w:pos="419"/>
                <w:tab w:val="left" w:pos="695"/>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Особенности стоимостного управления операционной и инвестиционной составляющими системы машин и оборудования корпорации.</w:t>
            </w:r>
          </w:p>
        </w:tc>
        <w:tc>
          <w:tcPr>
            <w:tcW w:w="1006" w:type="pct"/>
          </w:tcPr>
          <w:p w14:paraId="78BBD64D" w14:textId="0A5A496A" w:rsidR="00ED26CA" w:rsidRPr="00463256" w:rsidRDefault="00ED26CA" w:rsidP="004D0038">
            <w:pPr>
              <w:jc w:val="both"/>
              <w:rPr>
                <w:sz w:val="24"/>
                <w:szCs w:val="24"/>
              </w:rPr>
            </w:pPr>
            <w:r w:rsidRPr="00463256">
              <w:rPr>
                <w:sz w:val="24"/>
                <w:szCs w:val="24"/>
              </w:rPr>
              <w:lastRenderedPageBreak/>
              <w:t xml:space="preserve">Работа с рекомендованной учебной литературой, </w:t>
            </w:r>
            <w:r w:rsidRPr="00463256">
              <w:rPr>
                <w:sz w:val="24"/>
                <w:szCs w:val="24"/>
              </w:rPr>
              <w:lastRenderedPageBreak/>
              <w:t xml:space="preserve">справочно-правовой </w:t>
            </w:r>
            <w:r w:rsidR="00E8605E" w:rsidRPr="00463256">
              <w:rPr>
                <w:sz w:val="24"/>
                <w:szCs w:val="24"/>
              </w:rPr>
              <w:t>системой</w:t>
            </w:r>
            <w:r w:rsidRPr="00463256">
              <w:rPr>
                <w:sz w:val="24"/>
                <w:szCs w:val="24"/>
              </w:rPr>
              <w:t>, базами данных Blomberg и СПАРК, Интернетом, Подготовка к решению задач. Решение задач и мини-кейсов</w:t>
            </w:r>
          </w:p>
        </w:tc>
      </w:tr>
      <w:tr w:rsidR="00ED26CA" w:rsidRPr="00463256" w14:paraId="4883D27D" w14:textId="77777777" w:rsidTr="004D0038">
        <w:tc>
          <w:tcPr>
            <w:tcW w:w="959" w:type="pct"/>
            <w:shd w:val="clear" w:color="auto" w:fill="auto"/>
          </w:tcPr>
          <w:p w14:paraId="2797495F" w14:textId="2D6DA818" w:rsidR="00ED26CA" w:rsidRPr="004D0038" w:rsidRDefault="00ED26CA" w:rsidP="004D0038">
            <w:pPr>
              <w:spacing w:after="0" w:line="240" w:lineRule="auto"/>
              <w:jc w:val="both"/>
              <w:rPr>
                <w:sz w:val="24"/>
                <w:szCs w:val="24"/>
              </w:rPr>
            </w:pPr>
            <w:r w:rsidRPr="00463256">
              <w:rPr>
                <w:sz w:val="24"/>
                <w:szCs w:val="24"/>
              </w:rPr>
              <w:lastRenderedPageBreak/>
              <w:t xml:space="preserve">Оценка и управление стоимостью объектов </w:t>
            </w:r>
            <w:r w:rsidR="00425F42" w:rsidRPr="00463256">
              <w:rPr>
                <w:sz w:val="24"/>
                <w:szCs w:val="24"/>
              </w:rPr>
              <w:t>нематериального</w:t>
            </w:r>
            <w:r w:rsidRPr="00463256">
              <w:rPr>
                <w:sz w:val="24"/>
                <w:szCs w:val="24"/>
              </w:rPr>
              <w:t xml:space="preserve"> </w:t>
            </w:r>
            <w:r w:rsidR="00425F42" w:rsidRPr="00463256">
              <w:rPr>
                <w:sz w:val="24"/>
                <w:szCs w:val="24"/>
              </w:rPr>
              <w:t>имущества</w:t>
            </w:r>
            <w:r w:rsidRPr="00463256">
              <w:rPr>
                <w:sz w:val="24"/>
                <w:szCs w:val="24"/>
              </w:rPr>
              <w:t xml:space="preserve"> корпорации</w:t>
            </w:r>
          </w:p>
        </w:tc>
        <w:tc>
          <w:tcPr>
            <w:tcW w:w="3035" w:type="pct"/>
            <w:shd w:val="clear" w:color="auto" w:fill="auto"/>
          </w:tcPr>
          <w:p w14:paraId="71E69A99" w14:textId="2DB51BBC" w:rsidR="00ED26CA" w:rsidRPr="00463256" w:rsidRDefault="00425F42" w:rsidP="004D0038">
            <w:pPr>
              <w:pStyle w:val="ac"/>
              <w:numPr>
                <w:ilvl w:val="0"/>
                <w:numId w:val="28"/>
              </w:numPr>
              <w:tabs>
                <w:tab w:val="left" w:pos="128"/>
                <w:tab w:val="left" w:pos="419"/>
                <w:tab w:val="left" w:pos="710"/>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 xml:space="preserve">Анализ состава и областей применения </w:t>
            </w:r>
            <w:r w:rsidR="00ED26CA" w:rsidRPr="00463256">
              <w:rPr>
                <w:rFonts w:ascii="Times New Roman" w:hAnsi="Times New Roman"/>
                <w:sz w:val="24"/>
                <w:szCs w:val="24"/>
              </w:rPr>
              <w:t xml:space="preserve">методов оценки и управления нематериальными активами корпорации, </w:t>
            </w:r>
            <w:r w:rsidRPr="00463256">
              <w:rPr>
                <w:rFonts w:ascii="Times New Roman" w:hAnsi="Times New Roman"/>
                <w:sz w:val="24"/>
                <w:szCs w:val="24"/>
              </w:rPr>
              <w:t xml:space="preserve">оценка </w:t>
            </w:r>
            <w:r w:rsidR="00ED26CA" w:rsidRPr="00463256">
              <w:rPr>
                <w:rFonts w:ascii="Times New Roman" w:hAnsi="Times New Roman"/>
                <w:sz w:val="24"/>
                <w:szCs w:val="24"/>
              </w:rPr>
              <w:t>их преимуществ</w:t>
            </w:r>
            <w:r w:rsidR="004D0038">
              <w:rPr>
                <w:rFonts w:ascii="Times New Roman" w:hAnsi="Times New Roman"/>
                <w:sz w:val="24"/>
                <w:szCs w:val="24"/>
              </w:rPr>
              <w:t xml:space="preserve"> и</w:t>
            </w:r>
            <w:r w:rsidR="00ED26CA" w:rsidRPr="00463256">
              <w:rPr>
                <w:rFonts w:ascii="Times New Roman" w:hAnsi="Times New Roman"/>
                <w:sz w:val="24"/>
                <w:szCs w:val="24"/>
              </w:rPr>
              <w:t xml:space="preserve"> недостатк</w:t>
            </w:r>
            <w:r w:rsidRPr="00463256">
              <w:rPr>
                <w:rFonts w:ascii="Times New Roman" w:hAnsi="Times New Roman"/>
                <w:sz w:val="24"/>
                <w:szCs w:val="24"/>
              </w:rPr>
              <w:t>ов</w:t>
            </w:r>
            <w:r w:rsidR="00ED26CA" w:rsidRPr="00463256">
              <w:rPr>
                <w:rFonts w:ascii="Times New Roman" w:hAnsi="Times New Roman"/>
                <w:sz w:val="24"/>
                <w:szCs w:val="24"/>
              </w:rPr>
              <w:t xml:space="preserve"> </w:t>
            </w:r>
          </w:p>
          <w:p w14:paraId="36C5DEA9" w14:textId="77777777" w:rsidR="00ED26CA" w:rsidRPr="00463256" w:rsidRDefault="00425F42" w:rsidP="004D0038">
            <w:pPr>
              <w:pStyle w:val="ac"/>
              <w:numPr>
                <w:ilvl w:val="0"/>
                <w:numId w:val="28"/>
              </w:numPr>
              <w:tabs>
                <w:tab w:val="left" w:pos="128"/>
                <w:tab w:val="left" w:pos="419"/>
                <w:tab w:val="left" w:pos="710"/>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Анализ ф</w:t>
            </w:r>
            <w:r w:rsidR="00ED26CA" w:rsidRPr="00463256">
              <w:rPr>
                <w:rFonts w:ascii="Times New Roman" w:hAnsi="Times New Roman"/>
                <w:sz w:val="24"/>
                <w:szCs w:val="24"/>
              </w:rPr>
              <w:t>актор</w:t>
            </w:r>
            <w:r w:rsidRPr="00463256">
              <w:rPr>
                <w:rFonts w:ascii="Times New Roman" w:hAnsi="Times New Roman"/>
                <w:sz w:val="24"/>
                <w:szCs w:val="24"/>
              </w:rPr>
              <w:t>ов</w:t>
            </w:r>
            <w:r w:rsidR="00ED26CA" w:rsidRPr="00463256">
              <w:rPr>
                <w:rFonts w:ascii="Times New Roman" w:hAnsi="Times New Roman"/>
                <w:sz w:val="24"/>
                <w:szCs w:val="24"/>
              </w:rPr>
              <w:t>, определяющи</w:t>
            </w:r>
            <w:r w:rsidRPr="00463256">
              <w:rPr>
                <w:rFonts w:ascii="Times New Roman" w:hAnsi="Times New Roman"/>
                <w:sz w:val="24"/>
                <w:szCs w:val="24"/>
              </w:rPr>
              <w:t>х</w:t>
            </w:r>
            <w:r w:rsidR="00ED26CA" w:rsidRPr="00463256">
              <w:rPr>
                <w:rFonts w:ascii="Times New Roman" w:hAnsi="Times New Roman"/>
                <w:sz w:val="24"/>
                <w:szCs w:val="24"/>
              </w:rPr>
              <w:t xml:space="preserve"> предпочтительность применения подходов и методов оценки</w:t>
            </w:r>
            <w:r w:rsidRPr="00463256">
              <w:rPr>
                <w:rFonts w:ascii="Times New Roman" w:hAnsi="Times New Roman"/>
                <w:sz w:val="24"/>
                <w:szCs w:val="24"/>
              </w:rPr>
              <w:t xml:space="preserve"> отдельных видов НМА</w:t>
            </w:r>
            <w:r w:rsidR="00ED26CA" w:rsidRPr="00463256">
              <w:rPr>
                <w:rFonts w:ascii="Times New Roman" w:hAnsi="Times New Roman"/>
                <w:sz w:val="24"/>
                <w:szCs w:val="24"/>
              </w:rPr>
              <w:t>.</w:t>
            </w:r>
          </w:p>
          <w:p w14:paraId="5FFBD5A1" w14:textId="77777777" w:rsidR="00ED26CA" w:rsidRPr="00463256" w:rsidRDefault="00425F42" w:rsidP="004D0038">
            <w:pPr>
              <w:pStyle w:val="ac"/>
              <w:numPr>
                <w:ilvl w:val="0"/>
                <w:numId w:val="28"/>
              </w:numPr>
              <w:tabs>
                <w:tab w:val="left" w:pos="128"/>
                <w:tab w:val="left" w:pos="419"/>
                <w:tab w:val="left" w:pos="710"/>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Задачи</w:t>
            </w:r>
            <w:r w:rsidR="0091537D" w:rsidRPr="00463256">
              <w:rPr>
                <w:rFonts w:ascii="Times New Roman" w:hAnsi="Times New Roman"/>
                <w:sz w:val="24"/>
                <w:szCs w:val="24"/>
              </w:rPr>
              <w:t>,</w:t>
            </w:r>
            <w:r w:rsidRPr="00463256">
              <w:rPr>
                <w:rFonts w:ascii="Times New Roman" w:hAnsi="Times New Roman"/>
                <w:sz w:val="24"/>
                <w:szCs w:val="24"/>
              </w:rPr>
              <w:t xml:space="preserve"> м</w:t>
            </w:r>
            <w:r w:rsidR="00ED26CA" w:rsidRPr="00463256">
              <w:rPr>
                <w:rFonts w:ascii="Times New Roman" w:hAnsi="Times New Roman"/>
                <w:sz w:val="24"/>
                <w:szCs w:val="24"/>
              </w:rPr>
              <w:t>етоды оценки и практическое использование «</w:t>
            </w:r>
            <w:r w:rsidR="00ED26CA" w:rsidRPr="00463256">
              <w:rPr>
                <w:rFonts w:ascii="Times New Roman" w:hAnsi="Times New Roman"/>
                <w:sz w:val="24"/>
                <w:szCs w:val="24"/>
                <w:lang w:val="en-US"/>
              </w:rPr>
              <w:t>goodwill</w:t>
            </w:r>
            <w:r w:rsidR="00ED26CA" w:rsidRPr="00463256">
              <w:rPr>
                <w:rFonts w:ascii="Times New Roman" w:hAnsi="Times New Roman"/>
                <w:sz w:val="24"/>
                <w:szCs w:val="24"/>
              </w:rPr>
              <w:t>» корпорации</w:t>
            </w:r>
            <w:r w:rsidRPr="00463256">
              <w:rPr>
                <w:rFonts w:ascii="Times New Roman" w:hAnsi="Times New Roman"/>
                <w:sz w:val="24"/>
                <w:szCs w:val="24"/>
              </w:rPr>
              <w:t>.</w:t>
            </w:r>
          </w:p>
          <w:p w14:paraId="5B3F7254" w14:textId="77777777" w:rsidR="00ED26CA" w:rsidRPr="00463256" w:rsidRDefault="0091537D" w:rsidP="004D0038">
            <w:pPr>
              <w:pStyle w:val="ac"/>
              <w:numPr>
                <w:ilvl w:val="0"/>
                <w:numId w:val="28"/>
              </w:numPr>
              <w:tabs>
                <w:tab w:val="left" w:pos="128"/>
                <w:tab w:val="left" w:pos="419"/>
                <w:tab w:val="left" w:pos="710"/>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Анализ с</w:t>
            </w:r>
            <w:r w:rsidR="00ED26CA" w:rsidRPr="00463256">
              <w:rPr>
                <w:rFonts w:ascii="Times New Roman" w:hAnsi="Times New Roman"/>
                <w:sz w:val="24"/>
                <w:szCs w:val="24"/>
              </w:rPr>
              <w:t>истем</w:t>
            </w:r>
            <w:r w:rsidRPr="00463256">
              <w:rPr>
                <w:rFonts w:ascii="Times New Roman" w:hAnsi="Times New Roman"/>
                <w:sz w:val="24"/>
                <w:szCs w:val="24"/>
              </w:rPr>
              <w:t>ы</w:t>
            </w:r>
            <w:r w:rsidR="00ED26CA" w:rsidRPr="00463256">
              <w:rPr>
                <w:rFonts w:ascii="Times New Roman" w:hAnsi="Times New Roman"/>
                <w:sz w:val="24"/>
                <w:szCs w:val="24"/>
              </w:rPr>
              <w:t xml:space="preserve"> управления нематериальными объектами имущественного комплекса корпорации </w:t>
            </w:r>
            <w:r w:rsidRPr="00463256">
              <w:rPr>
                <w:rFonts w:ascii="Times New Roman" w:hAnsi="Times New Roman"/>
                <w:sz w:val="24"/>
                <w:szCs w:val="24"/>
              </w:rPr>
              <w:t xml:space="preserve">с позиций ее </w:t>
            </w:r>
            <w:r w:rsidR="00ED26CA" w:rsidRPr="00463256">
              <w:rPr>
                <w:rFonts w:ascii="Times New Roman" w:hAnsi="Times New Roman"/>
                <w:sz w:val="24"/>
                <w:szCs w:val="24"/>
              </w:rPr>
              <w:t>ориент</w:t>
            </w:r>
            <w:r w:rsidRPr="00463256">
              <w:rPr>
                <w:rFonts w:ascii="Times New Roman" w:hAnsi="Times New Roman"/>
                <w:sz w:val="24"/>
                <w:szCs w:val="24"/>
              </w:rPr>
              <w:t>ации</w:t>
            </w:r>
            <w:r w:rsidR="00ED26CA" w:rsidRPr="00463256">
              <w:rPr>
                <w:rFonts w:ascii="Times New Roman" w:hAnsi="Times New Roman"/>
                <w:sz w:val="24"/>
                <w:szCs w:val="24"/>
              </w:rPr>
              <w:t xml:space="preserve"> на рост стоимости бизнеса.</w:t>
            </w:r>
          </w:p>
          <w:p w14:paraId="2C11EF7C" w14:textId="77777777" w:rsidR="00ED26CA" w:rsidRPr="00463256" w:rsidRDefault="0091537D" w:rsidP="004D0038">
            <w:pPr>
              <w:pStyle w:val="ac"/>
              <w:numPr>
                <w:ilvl w:val="0"/>
                <w:numId w:val="28"/>
              </w:numPr>
              <w:tabs>
                <w:tab w:val="left" w:pos="128"/>
                <w:tab w:val="left" w:pos="419"/>
                <w:tab w:val="left" w:pos="710"/>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Анализ м</w:t>
            </w:r>
            <w:r w:rsidR="00ED26CA" w:rsidRPr="00463256">
              <w:rPr>
                <w:rFonts w:ascii="Times New Roman" w:hAnsi="Times New Roman"/>
                <w:sz w:val="24"/>
                <w:szCs w:val="24"/>
              </w:rPr>
              <w:t>етод</w:t>
            </w:r>
            <w:r w:rsidRPr="00463256">
              <w:rPr>
                <w:rFonts w:ascii="Times New Roman" w:hAnsi="Times New Roman"/>
                <w:sz w:val="24"/>
                <w:szCs w:val="24"/>
              </w:rPr>
              <w:t>ов</w:t>
            </w:r>
            <w:r w:rsidR="00ED26CA" w:rsidRPr="00463256">
              <w:rPr>
                <w:rFonts w:ascii="Times New Roman" w:hAnsi="Times New Roman"/>
                <w:sz w:val="24"/>
                <w:szCs w:val="24"/>
              </w:rPr>
              <w:t xml:space="preserve"> формирования и оптимизации портфеля нематериальных активов, в т.ч. по фактору влияния на стоимость бизнеса.</w:t>
            </w:r>
          </w:p>
        </w:tc>
        <w:tc>
          <w:tcPr>
            <w:tcW w:w="1006" w:type="pct"/>
          </w:tcPr>
          <w:p w14:paraId="471D4243" w14:textId="71DA0E75" w:rsidR="00ED26CA" w:rsidRPr="00463256" w:rsidRDefault="00ED26CA" w:rsidP="004D0038">
            <w:pPr>
              <w:jc w:val="both"/>
              <w:rPr>
                <w:sz w:val="24"/>
                <w:szCs w:val="24"/>
              </w:rPr>
            </w:pPr>
            <w:r w:rsidRPr="00463256">
              <w:rPr>
                <w:sz w:val="24"/>
                <w:szCs w:val="24"/>
              </w:rPr>
              <w:t xml:space="preserve">Работа с рекомендованной учебной литературой, справочно-правовой </w:t>
            </w:r>
            <w:r w:rsidR="00E8605E" w:rsidRPr="00463256">
              <w:rPr>
                <w:sz w:val="24"/>
                <w:szCs w:val="24"/>
              </w:rPr>
              <w:t>системой</w:t>
            </w:r>
            <w:r w:rsidRPr="00463256">
              <w:rPr>
                <w:sz w:val="24"/>
                <w:szCs w:val="24"/>
              </w:rPr>
              <w:t>, Интернетом, Подготовка к контрольной работе, решению задач. Решение задач и мини-кейсов</w:t>
            </w:r>
          </w:p>
        </w:tc>
      </w:tr>
      <w:tr w:rsidR="00ED26CA" w:rsidRPr="00463256" w14:paraId="74F686F8" w14:textId="77777777" w:rsidTr="004D0038">
        <w:tc>
          <w:tcPr>
            <w:tcW w:w="959" w:type="pct"/>
            <w:shd w:val="clear" w:color="auto" w:fill="auto"/>
          </w:tcPr>
          <w:p w14:paraId="17CF6E0D" w14:textId="5C412C47" w:rsidR="00ED26CA" w:rsidRPr="004D0038" w:rsidRDefault="00ED26CA" w:rsidP="004D0038">
            <w:pPr>
              <w:spacing w:after="0" w:line="240" w:lineRule="auto"/>
              <w:jc w:val="both"/>
              <w:rPr>
                <w:rStyle w:val="FontStyle72"/>
                <w:color w:val="auto"/>
                <w:sz w:val="24"/>
                <w:szCs w:val="24"/>
              </w:rPr>
            </w:pPr>
            <w:r w:rsidRPr="00463256">
              <w:rPr>
                <w:sz w:val="24"/>
                <w:szCs w:val="24"/>
              </w:rPr>
              <w:t>Методы оценки и управление стоимостью оборотных фондов, ценных бумаг и других финансовых вложений корпорации</w:t>
            </w:r>
          </w:p>
        </w:tc>
        <w:tc>
          <w:tcPr>
            <w:tcW w:w="3035" w:type="pct"/>
            <w:shd w:val="clear" w:color="auto" w:fill="auto"/>
          </w:tcPr>
          <w:p w14:paraId="0BBDA2DF" w14:textId="77777777" w:rsidR="00ED26CA" w:rsidRPr="00463256" w:rsidRDefault="00ED26CA" w:rsidP="004D0038">
            <w:pPr>
              <w:pStyle w:val="ac"/>
              <w:numPr>
                <w:ilvl w:val="0"/>
                <w:numId w:val="29"/>
              </w:numPr>
              <w:tabs>
                <w:tab w:val="left" w:pos="419"/>
                <w:tab w:val="left" w:pos="675"/>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Методы оценки и управление стоимостью объектов имущественного комплекса в составе оборотных фондов корпорации.</w:t>
            </w:r>
          </w:p>
          <w:p w14:paraId="051DF6B1" w14:textId="77777777" w:rsidR="00ED26CA" w:rsidRPr="00463256" w:rsidRDefault="00ED26CA" w:rsidP="004D0038">
            <w:pPr>
              <w:pStyle w:val="ac"/>
              <w:numPr>
                <w:ilvl w:val="0"/>
                <w:numId w:val="29"/>
              </w:numPr>
              <w:tabs>
                <w:tab w:val="left" w:pos="419"/>
                <w:tab w:val="left" w:pos="675"/>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 xml:space="preserve">Этапы и применяемые методики оценки стоимости дебиторской задолженности </w:t>
            </w:r>
          </w:p>
          <w:p w14:paraId="698DA82F" w14:textId="77777777" w:rsidR="00ED26CA" w:rsidRPr="00463256" w:rsidRDefault="00ED26CA" w:rsidP="004D0038">
            <w:pPr>
              <w:pStyle w:val="ac"/>
              <w:numPr>
                <w:ilvl w:val="0"/>
                <w:numId w:val="29"/>
              </w:numPr>
              <w:tabs>
                <w:tab w:val="left" w:pos="419"/>
                <w:tab w:val="left" w:pos="675"/>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Модель бесконечного роста стоимости обыкновенных акций, ее практическое применение.</w:t>
            </w:r>
          </w:p>
          <w:p w14:paraId="7A7A02A4" w14:textId="77777777" w:rsidR="00ED26CA" w:rsidRPr="00463256" w:rsidRDefault="00ED26CA" w:rsidP="004D0038">
            <w:pPr>
              <w:pStyle w:val="ac"/>
              <w:numPr>
                <w:ilvl w:val="0"/>
                <w:numId w:val="29"/>
              </w:numPr>
              <w:tabs>
                <w:tab w:val="left" w:pos="419"/>
                <w:tab w:val="left" w:pos="675"/>
                <w:tab w:val="left" w:pos="1134"/>
              </w:tabs>
              <w:spacing w:after="0" w:line="240" w:lineRule="auto"/>
              <w:ind w:left="0" w:firstLine="0"/>
              <w:jc w:val="both"/>
              <w:rPr>
                <w:rFonts w:ascii="Times New Roman" w:hAnsi="Times New Roman"/>
                <w:sz w:val="24"/>
                <w:szCs w:val="24"/>
              </w:rPr>
            </w:pPr>
            <w:r w:rsidRPr="00463256">
              <w:rPr>
                <w:rFonts w:ascii="Times New Roman" w:hAnsi="Times New Roman"/>
                <w:sz w:val="24"/>
                <w:szCs w:val="24"/>
              </w:rPr>
              <w:t xml:space="preserve">Особенности оценки </w:t>
            </w:r>
            <w:r w:rsidRPr="00463256">
              <w:rPr>
                <w:rFonts w:ascii="Times New Roman" w:hAnsi="Times New Roman"/>
                <w:color w:val="000000"/>
                <w:sz w:val="24"/>
                <w:szCs w:val="24"/>
              </w:rPr>
              <w:t>производных финансовых инструментов.</w:t>
            </w:r>
          </w:p>
          <w:p w14:paraId="35C4392D" w14:textId="77777777" w:rsidR="00ED26CA" w:rsidRPr="00463256" w:rsidRDefault="00ED26CA" w:rsidP="004D0038">
            <w:pPr>
              <w:pStyle w:val="ac"/>
              <w:numPr>
                <w:ilvl w:val="0"/>
                <w:numId w:val="29"/>
              </w:numPr>
              <w:tabs>
                <w:tab w:val="left" w:pos="419"/>
                <w:tab w:val="left" w:pos="675"/>
                <w:tab w:val="left" w:pos="1134"/>
              </w:tabs>
              <w:spacing w:after="0" w:line="240" w:lineRule="auto"/>
              <w:ind w:left="0" w:firstLine="0"/>
              <w:jc w:val="both"/>
              <w:rPr>
                <w:rFonts w:ascii="Times New Roman" w:hAnsi="Times New Roman"/>
                <w:sz w:val="24"/>
                <w:szCs w:val="24"/>
              </w:rPr>
            </w:pPr>
            <w:r w:rsidRPr="00463256">
              <w:rPr>
                <w:rFonts w:ascii="Times New Roman" w:hAnsi="Times New Roman"/>
                <w:color w:val="000000"/>
                <w:sz w:val="24"/>
                <w:szCs w:val="24"/>
              </w:rPr>
              <w:t>Критерии и методы формирования и управления портфелем финансовых инвестиций корпорации, ориентированные на рост стоимости ее бизнеса.</w:t>
            </w:r>
          </w:p>
        </w:tc>
        <w:tc>
          <w:tcPr>
            <w:tcW w:w="1006" w:type="pct"/>
          </w:tcPr>
          <w:p w14:paraId="43D246E5" w14:textId="5000173E" w:rsidR="00ED26CA" w:rsidRPr="00463256" w:rsidRDefault="00ED26CA" w:rsidP="004D0038">
            <w:pPr>
              <w:jc w:val="both"/>
              <w:rPr>
                <w:sz w:val="24"/>
                <w:szCs w:val="24"/>
              </w:rPr>
            </w:pPr>
            <w:r w:rsidRPr="00463256">
              <w:rPr>
                <w:sz w:val="24"/>
                <w:szCs w:val="24"/>
              </w:rPr>
              <w:t xml:space="preserve">Работа с рекомендованной учебной литературой, справочно-правовой </w:t>
            </w:r>
            <w:r w:rsidR="00E8605E" w:rsidRPr="00463256">
              <w:rPr>
                <w:sz w:val="24"/>
                <w:szCs w:val="24"/>
              </w:rPr>
              <w:t>системой</w:t>
            </w:r>
            <w:r w:rsidRPr="00463256">
              <w:rPr>
                <w:sz w:val="24"/>
                <w:szCs w:val="24"/>
              </w:rPr>
              <w:t xml:space="preserve">, Интернетом, Подготовка к решению задач и решение практических заданий. </w:t>
            </w:r>
          </w:p>
        </w:tc>
      </w:tr>
    </w:tbl>
    <w:p w14:paraId="30A4D8BF" w14:textId="77777777" w:rsidR="00233105" w:rsidRDefault="00233105" w:rsidP="002E3483">
      <w:pPr>
        <w:tabs>
          <w:tab w:val="left" w:pos="993"/>
        </w:tabs>
        <w:spacing w:after="0" w:line="360" w:lineRule="auto"/>
        <w:ind w:firstLine="709"/>
        <w:jc w:val="both"/>
      </w:pPr>
    </w:p>
    <w:p w14:paraId="3F1BEC95" w14:textId="77777777" w:rsidR="00A06DE1" w:rsidRPr="00D27B15" w:rsidRDefault="00A06DE1" w:rsidP="00463256">
      <w:pPr>
        <w:pStyle w:val="1"/>
        <w:tabs>
          <w:tab w:val="left" w:pos="993"/>
        </w:tabs>
        <w:spacing w:before="0" w:after="0" w:line="360" w:lineRule="auto"/>
        <w:ind w:firstLine="709"/>
        <w:jc w:val="both"/>
        <w:rPr>
          <w:rFonts w:ascii="Times New Roman" w:hAnsi="Times New Roman"/>
          <w:color w:val="auto"/>
        </w:rPr>
      </w:pPr>
      <w:bookmarkStart w:id="23" w:name="_Toc18666752"/>
      <w:r w:rsidRPr="00D27B15">
        <w:rPr>
          <w:rFonts w:ascii="Times New Roman" w:hAnsi="Times New Roman"/>
          <w:color w:val="auto"/>
        </w:rPr>
        <w:t>6.2. Перечень вопросов, заданий, тем для подготовки к текущему контролю.</w:t>
      </w:r>
      <w:bookmarkEnd w:id="23"/>
    </w:p>
    <w:p w14:paraId="2D4FD7C3" w14:textId="77777777" w:rsidR="00A06DE1" w:rsidRPr="00D27B15" w:rsidRDefault="00A06DE1" w:rsidP="00D27B15">
      <w:pPr>
        <w:keepNext/>
        <w:tabs>
          <w:tab w:val="left" w:pos="993"/>
        </w:tabs>
        <w:spacing w:after="0" w:line="360" w:lineRule="auto"/>
        <w:ind w:firstLine="709"/>
        <w:jc w:val="both"/>
        <w:rPr>
          <w:b/>
        </w:rPr>
      </w:pPr>
      <w:r w:rsidRPr="00D27B15">
        <w:rPr>
          <w:b/>
        </w:rPr>
        <w:t xml:space="preserve">Примерный перечень вопросов к контрольной работе </w:t>
      </w:r>
      <w:r w:rsidR="00D27B15" w:rsidRPr="00D27B15">
        <w:rPr>
          <w:b/>
        </w:rPr>
        <w:t xml:space="preserve"> </w:t>
      </w:r>
    </w:p>
    <w:p w14:paraId="6B152031" w14:textId="77777777" w:rsidR="00A06DE1" w:rsidRPr="00D27B15" w:rsidRDefault="00A06DE1" w:rsidP="00D27B15">
      <w:pPr>
        <w:pStyle w:val="ac"/>
        <w:numPr>
          <w:ilvl w:val="0"/>
          <w:numId w:val="15"/>
        </w:numPr>
        <w:tabs>
          <w:tab w:val="left" w:pos="0"/>
          <w:tab w:val="left" w:pos="993"/>
          <w:tab w:val="left" w:pos="1134"/>
        </w:tabs>
        <w:spacing w:after="0" w:line="360" w:lineRule="auto"/>
        <w:ind w:left="0" w:firstLine="709"/>
        <w:jc w:val="both"/>
        <w:rPr>
          <w:rFonts w:ascii="Times New Roman" w:hAnsi="Times New Roman"/>
          <w:bCs/>
          <w:sz w:val="28"/>
          <w:szCs w:val="28"/>
        </w:rPr>
      </w:pPr>
      <w:r w:rsidRPr="00D27B15">
        <w:rPr>
          <w:rFonts w:ascii="Times New Roman" w:hAnsi="Times New Roman"/>
          <w:sz w:val="28"/>
          <w:szCs w:val="28"/>
        </w:rPr>
        <w:t>Методы анализа влияния факторов стоимости имущественного комплекса корпораций на эффективность их деятельности</w:t>
      </w:r>
    </w:p>
    <w:p w14:paraId="2480D52A" w14:textId="77777777" w:rsidR="00A06DE1" w:rsidRPr="00D27B15" w:rsidRDefault="00A06DE1" w:rsidP="00D27B15">
      <w:pPr>
        <w:pStyle w:val="ac"/>
        <w:numPr>
          <w:ilvl w:val="0"/>
          <w:numId w:val="15"/>
        </w:numPr>
        <w:tabs>
          <w:tab w:val="left" w:pos="0"/>
          <w:tab w:val="left" w:pos="993"/>
          <w:tab w:val="left" w:pos="1134"/>
        </w:tabs>
        <w:spacing w:after="0" w:line="360" w:lineRule="auto"/>
        <w:ind w:left="0" w:firstLine="709"/>
        <w:jc w:val="both"/>
        <w:rPr>
          <w:rFonts w:ascii="Times New Roman" w:hAnsi="Times New Roman"/>
          <w:bCs/>
          <w:sz w:val="28"/>
          <w:szCs w:val="28"/>
        </w:rPr>
      </w:pPr>
      <w:r w:rsidRPr="00D27B15">
        <w:rPr>
          <w:rFonts w:ascii="Times New Roman" w:hAnsi="Times New Roman"/>
          <w:bCs/>
          <w:sz w:val="28"/>
          <w:szCs w:val="28"/>
        </w:rPr>
        <w:lastRenderedPageBreak/>
        <w:t xml:space="preserve">Анализ влияния видовой и возрастной </w:t>
      </w:r>
      <w:r w:rsidR="00FA2861" w:rsidRPr="00D27B15">
        <w:rPr>
          <w:rFonts w:ascii="Times New Roman" w:hAnsi="Times New Roman"/>
          <w:bCs/>
          <w:sz w:val="28"/>
          <w:szCs w:val="28"/>
        </w:rPr>
        <w:t>структуры</w:t>
      </w:r>
      <w:r w:rsidRPr="00D27B15">
        <w:rPr>
          <w:rFonts w:ascii="Times New Roman" w:hAnsi="Times New Roman"/>
          <w:bCs/>
          <w:sz w:val="28"/>
          <w:szCs w:val="28"/>
        </w:rPr>
        <w:t xml:space="preserve"> имущественного </w:t>
      </w:r>
      <w:r w:rsidR="00FA2861" w:rsidRPr="00D27B15">
        <w:rPr>
          <w:rFonts w:ascii="Times New Roman" w:hAnsi="Times New Roman"/>
          <w:bCs/>
          <w:sz w:val="28"/>
          <w:szCs w:val="28"/>
        </w:rPr>
        <w:t>комплекса</w:t>
      </w:r>
      <w:r w:rsidRPr="00D27B15">
        <w:rPr>
          <w:rFonts w:ascii="Times New Roman" w:hAnsi="Times New Roman"/>
          <w:bCs/>
          <w:sz w:val="28"/>
          <w:szCs w:val="28"/>
        </w:rPr>
        <w:t xml:space="preserve"> </w:t>
      </w:r>
      <w:r w:rsidR="00D27B15" w:rsidRPr="00D27B15">
        <w:rPr>
          <w:rFonts w:ascii="Times New Roman" w:hAnsi="Times New Roman"/>
          <w:bCs/>
          <w:sz w:val="28"/>
          <w:szCs w:val="28"/>
        </w:rPr>
        <w:t>на его</w:t>
      </w:r>
      <w:r w:rsidRPr="00D27B15">
        <w:rPr>
          <w:rFonts w:ascii="Times New Roman" w:hAnsi="Times New Roman"/>
          <w:bCs/>
          <w:sz w:val="28"/>
          <w:szCs w:val="28"/>
        </w:rPr>
        <w:t xml:space="preserve"> стоимость.</w:t>
      </w:r>
    </w:p>
    <w:p w14:paraId="7D7E6C51"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Основные критерии и факторы эффективности управления стоимостью имущественного комплекса корпорации.</w:t>
      </w:r>
    </w:p>
    <w:p w14:paraId="760E6B3D"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Методология построения и управления имущественной стратегией корпорации.</w:t>
      </w:r>
    </w:p>
    <w:p w14:paraId="22350144"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bCs/>
          <w:sz w:val="28"/>
          <w:szCs w:val="28"/>
        </w:rPr>
      </w:pPr>
      <w:r w:rsidRPr="00D27B15">
        <w:rPr>
          <w:rFonts w:ascii="Times New Roman" w:hAnsi="Times New Roman"/>
          <w:snapToGrid w:val="0"/>
          <w:sz w:val="28"/>
          <w:szCs w:val="28"/>
        </w:rPr>
        <w:t>Анализ развития государственной политики и законодательства Российской Федерации в области земельно-имущественных отношений.</w:t>
      </w:r>
    </w:p>
    <w:p w14:paraId="667E5C27"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bCs/>
          <w:sz w:val="28"/>
          <w:szCs w:val="28"/>
        </w:rPr>
      </w:pPr>
      <w:r w:rsidRPr="00D27B15">
        <w:rPr>
          <w:rFonts w:ascii="Times New Roman" w:hAnsi="Times New Roman"/>
          <w:snapToGrid w:val="0"/>
          <w:sz w:val="28"/>
          <w:szCs w:val="28"/>
        </w:rPr>
        <w:t>Анализ и учет влияния факторов стоимости земельных участков, зданий и сооружении.</w:t>
      </w:r>
    </w:p>
    <w:p w14:paraId="18A224D4"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bCs/>
          <w:sz w:val="28"/>
          <w:szCs w:val="28"/>
        </w:rPr>
      </w:pPr>
      <w:r w:rsidRPr="00D27B15">
        <w:rPr>
          <w:rFonts w:ascii="Times New Roman" w:hAnsi="Times New Roman"/>
          <w:snapToGrid w:val="0"/>
          <w:sz w:val="28"/>
          <w:szCs w:val="28"/>
        </w:rPr>
        <w:t>Методы определения и прогнозирования дохода корпорации, генерируемого объектами недвижимости.</w:t>
      </w:r>
    </w:p>
    <w:p w14:paraId="1F6B98A2"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bCs/>
          <w:sz w:val="28"/>
          <w:szCs w:val="28"/>
        </w:rPr>
      </w:pPr>
      <w:r w:rsidRPr="00D27B15">
        <w:rPr>
          <w:rFonts w:ascii="Times New Roman" w:hAnsi="Times New Roman"/>
          <w:sz w:val="28"/>
          <w:szCs w:val="28"/>
        </w:rPr>
        <w:t>Анализ соотношения рыночной и кадастровой стоимость объектов недвижимости.</w:t>
      </w:r>
    </w:p>
    <w:p w14:paraId="7DCB3A7E"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bCs/>
          <w:sz w:val="28"/>
          <w:szCs w:val="28"/>
        </w:rPr>
      </w:pPr>
      <w:r w:rsidRPr="00D27B15">
        <w:rPr>
          <w:rFonts w:ascii="Times New Roman" w:hAnsi="Times New Roman"/>
          <w:sz w:val="28"/>
          <w:szCs w:val="28"/>
        </w:rPr>
        <w:t xml:space="preserve">Анализ эффективности залогового финансирования создания и эксплуатации совокупного объекта недвижимости траншами по мере освоения земельного участка и единовременной ссудой. </w:t>
      </w:r>
    </w:p>
    <w:p w14:paraId="788FE416"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bCs/>
          <w:sz w:val="28"/>
          <w:szCs w:val="28"/>
        </w:rPr>
      </w:pPr>
      <w:r w:rsidRPr="00D27B15">
        <w:rPr>
          <w:rFonts w:ascii="Times New Roman" w:hAnsi="Times New Roman"/>
          <w:snapToGrid w:val="0"/>
          <w:sz w:val="28"/>
          <w:szCs w:val="28"/>
        </w:rPr>
        <w:t xml:space="preserve">Оценка преимуществ, недостатков и условий применения методов расчета ставки дисконтирования в оценке стоимости недвижимости в </w:t>
      </w:r>
      <w:r w:rsidRPr="00D27B15">
        <w:rPr>
          <w:rFonts w:ascii="Times New Roman" w:hAnsi="Times New Roman"/>
          <w:sz w:val="28"/>
          <w:szCs w:val="28"/>
        </w:rPr>
        <w:t>составе имущественного комплекса корпораций</w:t>
      </w:r>
      <w:r w:rsidRPr="00D27B15">
        <w:rPr>
          <w:rFonts w:ascii="Times New Roman" w:hAnsi="Times New Roman"/>
          <w:snapToGrid w:val="0"/>
          <w:sz w:val="28"/>
          <w:szCs w:val="28"/>
        </w:rPr>
        <w:t>.</w:t>
      </w:r>
    </w:p>
    <w:p w14:paraId="432E2AFC"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Особенности оценки стоимости земельных участков сельскохозяйственного, горнодобывающего и других видов функционального назначения.</w:t>
      </w:r>
    </w:p>
    <w:p w14:paraId="5D33DD49"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Анализ особенностей и условий применения методов, специфических для оценки объектов недвижимости в составе имущественного комплекса корпорации.</w:t>
      </w:r>
    </w:p>
    <w:p w14:paraId="29BD2E42"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napToGrid w:val="0"/>
          <w:sz w:val="28"/>
          <w:szCs w:val="28"/>
        </w:rPr>
        <w:t>Способы расчета видов износа зданий и сооружений, направления их развития и применения.</w:t>
      </w:r>
    </w:p>
    <w:p w14:paraId="59A473AA"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napToGrid w:val="0"/>
          <w:sz w:val="28"/>
          <w:szCs w:val="28"/>
        </w:rPr>
        <w:t>Стоимостное управление недвижимым имуществом корпорации в рамках системы управления стоимостью бизнеса.</w:t>
      </w:r>
    </w:p>
    <w:p w14:paraId="14F62ADC"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napToGrid w:val="0"/>
          <w:sz w:val="28"/>
          <w:szCs w:val="28"/>
        </w:rPr>
        <w:lastRenderedPageBreak/>
        <w:t>Стоимостной подход в оценке эффективности инвестиционных проектов и управлении их реализацией.</w:t>
      </w:r>
    </w:p>
    <w:p w14:paraId="42D6F531"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color w:val="000000"/>
          <w:sz w:val="28"/>
          <w:szCs w:val="28"/>
        </w:rPr>
        <w:t>Характеристика трастового управления имущественным комплексом корпорации и его элементами (сервейинг), ориентированное на рост стоимости ее бизнеса.</w:t>
      </w:r>
    </w:p>
    <w:p w14:paraId="4B892647"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Особенности, условия и факторы сложности применения методологических подходов в оценке стоимости машин и оборудования в составе имущественного комплекса корпорации</w:t>
      </w:r>
    </w:p>
    <w:p w14:paraId="678E4496"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Анализ современных форм и методов управления машинами и оборудованием в составе имущественного комплекса корпорации, ориентированного на стоимости использующего их бизнеса.</w:t>
      </w:r>
    </w:p>
    <w:p w14:paraId="57EA23AE"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Особенности стоимостного управления операционной и инвестиционной составляющими системы машин и оборудования корпорации.</w:t>
      </w:r>
    </w:p>
    <w:p w14:paraId="4C67A759" w14:textId="20354C28"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 xml:space="preserve">Анализ факторов стоимости нематериальных объектов имущества корпораций, определяющих </w:t>
      </w:r>
      <w:r w:rsidR="004D0038">
        <w:rPr>
          <w:rFonts w:ascii="Times New Roman" w:hAnsi="Times New Roman"/>
          <w:sz w:val="28"/>
          <w:szCs w:val="28"/>
        </w:rPr>
        <w:t>предпочтительность применения т</w:t>
      </w:r>
      <w:r w:rsidRPr="00D27B15">
        <w:rPr>
          <w:rFonts w:ascii="Times New Roman" w:hAnsi="Times New Roman"/>
          <w:sz w:val="28"/>
          <w:szCs w:val="28"/>
        </w:rPr>
        <w:t>ого или иного подхода и метода ее оценки.</w:t>
      </w:r>
    </w:p>
    <w:p w14:paraId="3F8BD2B4"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Оценка эффективности системы управления нематериальными объектами имущественного комплекса корпорации, ориентированная на рост стоимости бизнеса.</w:t>
      </w:r>
    </w:p>
    <w:p w14:paraId="721F2744"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Методы формирования и оптимизации портфеля нематериальных активов, в т. ч. по фактору влияния на стоимость бизнеса.</w:t>
      </w:r>
    </w:p>
    <w:p w14:paraId="303260C7"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Методы оценки и управление стоимостью объектов имущественного комплекса в составе оборотных фондов корпорации.</w:t>
      </w:r>
    </w:p>
    <w:p w14:paraId="17B77C8D"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 xml:space="preserve">Характеристика этапов и применяемых методик оценки стоимости дебиторской задолженности </w:t>
      </w:r>
    </w:p>
    <w:p w14:paraId="7531E0EC"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Практическое применение модели бесконечного роста стоимости обыкновенных акций.</w:t>
      </w:r>
    </w:p>
    <w:p w14:paraId="158EA450" w14:textId="77777777" w:rsidR="00A06DE1" w:rsidRPr="00D27B15"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 xml:space="preserve">Оценка стоимости </w:t>
      </w:r>
      <w:r w:rsidRPr="00D27B15">
        <w:rPr>
          <w:rFonts w:ascii="Times New Roman" w:hAnsi="Times New Roman"/>
          <w:color w:val="000000"/>
          <w:sz w:val="28"/>
          <w:szCs w:val="28"/>
        </w:rPr>
        <w:t>производных финансовых инструментов.</w:t>
      </w:r>
    </w:p>
    <w:p w14:paraId="1C425E2B" w14:textId="020D2343" w:rsidR="00A06DE1" w:rsidRPr="00E8293B" w:rsidRDefault="00A06DE1" w:rsidP="00D27B15">
      <w:pPr>
        <w:pStyle w:val="ac"/>
        <w:numPr>
          <w:ilvl w:val="0"/>
          <w:numId w:val="15"/>
        </w:numPr>
        <w:tabs>
          <w:tab w:val="left" w:pos="993"/>
          <w:tab w:val="left" w:pos="1134"/>
        </w:tabs>
        <w:spacing w:after="0" w:line="360" w:lineRule="auto"/>
        <w:ind w:left="0" w:firstLine="709"/>
        <w:jc w:val="both"/>
        <w:rPr>
          <w:rFonts w:ascii="Times New Roman" w:hAnsi="Times New Roman"/>
          <w:sz w:val="28"/>
          <w:szCs w:val="28"/>
        </w:rPr>
      </w:pPr>
      <w:r w:rsidRPr="00D27B15">
        <w:rPr>
          <w:rFonts w:ascii="Times New Roman" w:hAnsi="Times New Roman"/>
          <w:color w:val="000000"/>
          <w:sz w:val="28"/>
          <w:szCs w:val="28"/>
        </w:rPr>
        <w:lastRenderedPageBreak/>
        <w:t>Критерии и методы формирования и управления портфелем финансовых инвестиций корпорации, ориентированных на рост стоимости ее бизнеса.</w:t>
      </w:r>
    </w:p>
    <w:p w14:paraId="4D0E7AA9" w14:textId="42C82AD9" w:rsidR="00E8293B" w:rsidRPr="00D27B15" w:rsidRDefault="00E8293B" w:rsidP="00E8293B">
      <w:pPr>
        <w:spacing w:after="0" w:line="360" w:lineRule="auto"/>
        <w:ind w:firstLine="709"/>
        <w:jc w:val="both"/>
      </w:pPr>
      <w:r w:rsidRPr="00E8293B">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831CA56" w14:textId="77777777" w:rsidR="002B2CAC" w:rsidRPr="00D27B15" w:rsidRDefault="002B2CAC" w:rsidP="00D27B15">
      <w:pPr>
        <w:pStyle w:val="1"/>
        <w:tabs>
          <w:tab w:val="left" w:pos="993"/>
        </w:tabs>
        <w:spacing w:before="0" w:after="0" w:line="360" w:lineRule="auto"/>
        <w:ind w:firstLine="709"/>
        <w:jc w:val="both"/>
        <w:rPr>
          <w:rFonts w:ascii="Times New Roman" w:hAnsi="Times New Roman"/>
          <w:color w:val="auto"/>
        </w:rPr>
      </w:pPr>
      <w:bookmarkStart w:id="24" w:name="_Toc415149566"/>
      <w:bookmarkStart w:id="25" w:name="_Toc449699545"/>
      <w:bookmarkStart w:id="26" w:name="_Toc18666753"/>
      <w:bookmarkEnd w:id="13"/>
      <w:r w:rsidRPr="00D27B15">
        <w:rPr>
          <w:rFonts w:ascii="Times New Roman" w:hAnsi="Times New Roman"/>
          <w:color w:val="auto"/>
        </w:rPr>
        <w:t>7. Фонд оценочных средств для проведения промежуточной аттестации обучающихся по дисциплине</w:t>
      </w:r>
      <w:bookmarkEnd w:id="24"/>
      <w:bookmarkEnd w:id="25"/>
      <w:bookmarkEnd w:id="26"/>
    </w:p>
    <w:p w14:paraId="592C2227" w14:textId="25A11679" w:rsidR="00D27B15" w:rsidRPr="00373B25" w:rsidRDefault="00D27B15" w:rsidP="00D27B15">
      <w:pPr>
        <w:spacing w:after="0" w:line="360" w:lineRule="auto"/>
        <w:ind w:firstLine="709"/>
        <w:jc w:val="both"/>
        <w:rPr>
          <w:b/>
        </w:rPr>
      </w:pPr>
      <w:r w:rsidRPr="00373B25">
        <w:t>Перечень компетенций, формируемых в процессе освоения дисци</w:t>
      </w:r>
      <w:r w:rsidR="00E643D4">
        <w:t xml:space="preserve">плины, содержится в разделе 2. </w:t>
      </w:r>
      <w:r w:rsidRPr="00373B25">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t xml:space="preserve">. </w:t>
      </w:r>
      <w:r w:rsidRPr="00373B25">
        <w:t xml:space="preserve">  </w:t>
      </w:r>
    </w:p>
    <w:p w14:paraId="0D271500" w14:textId="77777777" w:rsidR="00D27B15" w:rsidRPr="00E86F34" w:rsidRDefault="00D27B15" w:rsidP="00D27B15">
      <w:pPr>
        <w:spacing w:after="0" w:line="360" w:lineRule="auto"/>
        <w:ind w:firstLine="709"/>
        <w:jc w:val="both"/>
        <w:rPr>
          <w:b/>
        </w:rPr>
      </w:pPr>
      <w:bookmarkStart w:id="27" w:name="_Toc969653"/>
      <w:r w:rsidRPr="00E86F34">
        <w:rPr>
          <w:b/>
        </w:rPr>
        <w:t>Типовые контрольные задания или иные материалы, необходимые для оценки индикаторов достижения компетенций умений и знаний</w:t>
      </w:r>
      <w:bookmarkEnd w:id="27"/>
    </w:p>
    <w:p w14:paraId="2F5D6AE1" w14:textId="77777777" w:rsidR="00D27B15" w:rsidRPr="00D27B15" w:rsidRDefault="00D27B15" w:rsidP="00D27B15">
      <w:pPr>
        <w:tabs>
          <w:tab w:val="left" w:pos="1276"/>
        </w:tabs>
        <w:spacing w:after="0" w:line="360" w:lineRule="auto"/>
        <w:ind w:firstLine="709"/>
        <w:jc w:val="both"/>
        <w:rPr>
          <w:b/>
        </w:rPr>
      </w:pPr>
      <w:r w:rsidRPr="00D27B15">
        <w:rPr>
          <w:b/>
        </w:rPr>
        <w:t>Перечень вопросов для подготовки к зачету</w:t>
      </w:r>
    </w:p>
    <w:p w14:paraId="2DDA1753"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z w:val="28"/>
          <w:szCs w:val="28"/>
        </w:rPr>
        <w:t xml:space="preserve">Структура, функции и роль имущественного комплекса в создании стоимости корпорации.   </w:t>
      </w:r>
    </w:p>
    <w:p w14:paraId="22BD9FF9"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z w:val="28"/>
          <w:szCs w:val="28"/>
        </w:rPr>
        <w:t>Виды стоимости имущества по международным (МСО) и федеральным (ФСО) стандартам оценки, области их применения в оценочной деятельности.</w:t>
      </w:r>
    </w:p>
    <w:p w14:paraId="5FAEDE9C"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z w:val="28"/>
          <w:szCs w:val="28"/>
        </w:rPr>
        <w:t>Место и роль оценки стоимости имущественного комплекса в управлении эффективностью его использования и развития. Современные формы и методы управления имущественным комплексом корпораций.</w:t>
      </w:r>
    </w:p>
    <w:p w14:paraId="529EE7A1"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napToGrid w:val="0"/>
          <w:sz w:val="28"/>
          <w:szCs w:val="28"/>
        </w:rPr>
        <w:t xml:space="preserve">Факторы стоимости земельных участков, зданий и сооружении. </w:t>
      </w:r>
    </w:p>
    <w:p w14:paraId="3528E6FA"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sz w:val="28"/>
          <w:szCs w:val="28"/>
        </w:rPr>
      </w:pPr>
      <w:r w:rsidRPr="00D27B15">
        <w:rPr>
          <w:rFonts w:ascii="Times New Roman" w:hAnsi="Times New Roman"/>
          <w:snapToGrid w:val="0"/>
          <w:sz w:val="28"/>
          <w:szCs w:val="28"/>
        </w:rPr>
        <w:t xml:space="preserve">Функциональное назначение объектов недвижимости в составе имущественного комплекса корпорации. </w:t>
      </w:r>
      <w:r w:rsidRPr="00D27B15">
        <w:rPr>
          <w:rFonts w:ascii="Times New Roman" w:hAnsi="Times New Roman"/>
          <w:sz w:val="28"/>
          <w:szCs w:val="28"/>
        </w:rPr>
        <w:t>Виды разрешенного использования и правовой режим объектов недвижимости,</w:t>
      </w:r>
      <w:r w:rsidRPr="00D27B15">
        <w:rPr>
          <w:rFonts w:ascii="Times New Roman" w:hAnsi="Times New Roman"/>
          <w:snapToGrid w:val="0"/>
          <w:sz w:val="28"/>
          <w:szCs w:val="28"/>
        </w:rPr>
        <w:t xml:space="preserve"> </w:t>
      </w:r>
      <w:r w:rsidRPr="00D27B15">
        <w:rPr>
          <w:rFonts w:ascii="Times New Roman" w:hAnsi="Times New Roman"/>
          <w:sz w:val="28"/>
          <w:szCs w:val="28"/>
        </w:rPr>
        <w:t xml:space="preserve">их учет в оценке стоимость. </w:t>
      </w:r>
    </w:p>
    <w:p w14:paraId="7D31D657"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 xml:space="preserve">Рыночная и кадастровая стоимость объектов недвижимости и их соотношение. </w:t>
      </w:r>
      <w:hyperlink r:id="rId21" w:tgtFrame="_blank" w:history="1">
        <w:r w:rsidRPr="00D27B15">
          <w:rPr>
            <w:rFonts w:ascii="Times New Roman" w:hAnsi="Times New Roman"/>
            <w:sz w:val="28"/>
            <w:szCs w:val="28"/>
          </w:rPr>
          <w:t xml:space="preserve">ФСО № 7 </w:t>
        </w:r>
      </w:hyperlink>
      <w:r w:rsidRPr="00D27B15">
        <w:rPr>
          <w:rFonts w:ascii="Times New Roman" w:hAnsi="Times New Roman"/>
          <w:sz w:val="28"/>
          <w:szCs w:val="28"/>
        </w:rPr>
        <w:t xml:space="preserve">и </w:t>
      </w:r>
      <w:hyperlink r:id="rId22" w:history="1">
        <w:r w:rsidRPr="00D27B15">
          <w:rPr>
            <w:rFonts w:ascii="Times New Roman" w:hAnsi="Times New Roman"/>
            <w:sz w:val="28"/>
            <w:szCs w:val="28"/>
          </w:rPr>
          <w:t>ФСО № 4</w:t>
        </w:r>
      </w:hyperlink>
      <w:r w:rsidRPr="00D27B15">
        <w:rPr>
          <w:rFonts w:ascii="Times New Roman" w:hAnsi="Times New Roman"/>
          <w:sz w:val="28"/>
          <w:szCs w:val="28"/>
        </w:rPr>
        <w:t xml:space="preserve">. </w:t>
      </w:r>
    </w:p>
    <w:p w14:paraId="7BF8B96B"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 xml:space="preserve">Учет влияния системы налогообложения на стоимость недвижимости </w:t>
      </w:r>
      <w:r w:rsidRPr="00D27B15">
        <w:rPr>
          <w:rFonts w:ascii="Times New Roman" w:hAnsi="Times New Roman"/>
          <w:snapToGrid w:val="0"/>
          <w:sz w:val="28"/>
          <w:szCs w:val="28"/>
        </w:rPr>
        <w:t>в составе имущественного комплекса корпорации</w:t>
      </w:r>
      <w:r w:rsidRPr="00D27B15">
        <w:rPr>
          <w:rFonts w:ascii="Times New Roman" w:hAnsi="Times New Roman"/>
          <w:sz w:val="28"/>
          <w:szCs w:val="28"/>
        </w:rPr>
        <w:t xml:space="preserve">. </w:t>
      </w:r>
    </w:p>
    <w:p w14:paraId="0FEE3AC8"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lastRenderedPageBreak/>
        <w:t xml:space="preserve">Особенности оценки стоимости свободного земельного участка и земельного участка с улучшениями в составе имущественного комплекса корпорации. </w:t>
      </w:r>
    </w:p>
    <w:p w14:paraId="4151B657"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bCs/>
          <w:sz w:val="28"/>
          <w:szCs w:val="28"/>
        </w:rPr>
      </w:pPr>
      <w:r w:rsidRPr="00D27B15">
        <w:rPr>
          <w:rFonts w:ascii="Times New Roman" w:hAnsi="Times New Roman"/>
          <w:sz w:val="28"/>
          <w:szCs w:val="28"/>
        </w:rPr>
        <w:t xml:space="preserve">Залоговое финансирование освоения земельного участка по мере роста его рыночной стоимости. </w:t>
      </w:r>
      <w:hyperlink r:id="rId23" w:history="1">
        <w:r w:rsidRPr="00D27B15">
          <w:rPr>
            <w:rFonts w:ascii="Times New Roman" w:hAnsi="Times New Roman"/>
            <w:sz w:val="28"/>
            <w:szCs w:val="28"/>
          </w:rPr>
          <w:t>ФСО № 9</w:t>
        </w:r>
      </w:hyperlink>
      <w:r w:rsidRPr="00D27B15">
        <w:rPr>
          <w:rFonts w:ascii="Times New Roman" w:hAnsi="Times New Roman"/>
          <w:sz w:val="28"/>
          <w:szCs w:val="28"/>
        </w:rPr>
        <w:t xml:space="preserve">. </w:t>
      </w:r>
    </w:p>
    <w:p w14:paraId="76CCFD78"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z w:val="28"/>
          <w:szCs w:val="28"/>
        </w:rPr>
        <w:t>Методы доходного подхода в оценке стоимости объектов недвижимости в составе имущественного комплекса корпораций.</w:t>
      </w:r>
    </w:p>
    <w:p w14:paraId="3124EAF1"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napToGrid w:val="0"/>
          <w:sz w:val="28"/>
          <w:szCs w:val="28"/>
        </w:rPr>
        <w:t xml:space="preserve">Особенности применения методов расчета ставки дисконтирования в оценке стоимости недвижимости в </w:t>
      </w:r>
      <w:r w:rsidRPr="00D27B15">
        <w:rPr>
          <w:sz w:val="28"/>
          <w:szCs w:val="28"/>
        </w:rPr>
        <w:t>составе имущественного комплекса корпораций</w:t>
      </w:r>
      <w:r w:rsidRPr="00D27B15">
        <w:rPr>
          <w:snapToGrid w:val="0"/>
          <w:sz w:val="28"/>
          <w:szCs w:val="28"/>
        </w:rPr>
        <w:t>.</w:t>
      </w:r>
    </w:p>
    <w:p w14:paraId="7055ED40"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napToGrid w:val="0"/>
          <w:sz w:val="28"/>
          <w:szCs w:val="28"/>
        </w:rPr>
        <w:t>Методы Ринга, Инвуда и Хоскольда, условия применения в оценке стоимости недвижимости.</w:t>
      </w:r>
    </w:p>
    <w:p w14:paraId="2B7B97F4"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Условия использования методов остатка и капитализации. Варианты использования метода остатка в оценке стоимости объектов недвижимости в составе имущественного комплекса корпораций сравнение их алгоритмов и условия применения.</w:t>
      </w:r>
    </w:p>
    <w:p w14:paraId="3F812E1A"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 xml:space="preserve">Метод предполагаемого использования и особенности его применения для реализации инвестиционных проектов. </w:t>
      </w:r>
    </w:p>
    <w:p w14:paraId="59D279B4"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bCs/>
          <w:sz w:val="28"/>
          <w:szCs w:val="28"/>
        </w:rPr>
        <w:t xml:space="preserve">Сравнительный подход к оценке стоимости объектов недвижимости в составе </w:t>
      </w:r>
      <w:r w:rsidRPr="00D27B15">
        <w:rPr>
          <w:sz w:val="28"/>
          <w:szCs w:val="28"/>
        </w:rPr>
        <w:t>имущественного комплекса корпораций</w:t>
      </w:r>
      <w:r w:rsidRPr="00D27B15">
        <w:rPr>
          <w:bCs/>
          <w:sz w:val="28"/>
          <w:szCs w:val="28"/>
        </w:rPr>
        <w:t xml:space="preserve">, </w:t>
      </w:r>
      <w:r w:rsidRPr="00D27B15">
        <w:rPr>
          <w:sz w:val="28"/>
          <w:szCs w:val="28"/>
        </w:rPr>
        <w:t>сфера и условия использования.</w:t>
      </w:r>
    </w:p>
    <w:p w14:paraId="7A93DB8F"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sz w:val="28"/>
          <w:szCs w:val="28"/>
        </w:rPr>
      </w:pPr>
      <w:r w:rsidRPr="00D27B15">
        <w:rPr>
          <w:rFonts w:ascii="Times New Roman" w:hAnsi="Times New Roman"/>
          <w:bCs/>
          <w:sz w:val="28"/>
          <w:szCs w:val="28"/>
        </w:rPr>
        <w:t xml:space="preserve">Условия и недостатки использования методов распределения и выделения в оценке стоимости объектов недвижимости </w:t>
      </w:r>
      <w:r w:rsidRPr="00D27B15">
        <w:rPr>
          <w:rFonts w:ascii="Times New Roman" w:hAnsi="Times New Roman"/>
          <w:sz w:val="28"/>
          <w:szCs w:val="28"/>
        </w:rPr>
        <w:t>в составе имущественного комплекса корпораций.</w:t>
      </w:r>
      <w:r w:rsidRPr="00D27B15">
        <w:rPr>
          <w:rFonts w:ascii="Times New Roman" w:hAnsi="Times New Roman"/>
          <w:bCs/>
          <w:sz w:val="28"/>
          <w:szCs w:val="28"/>
        </w:rPr>
        <w:t xml:space="preserve"> </w:t>
      </w:r>
    </w:p>
    <w:p w14:paraId="155AEFBE" w14:textId="77777777" w:rsidR="00D27B15" w:rsidRPr="00D27B15" w:rsidRDefault="00D27B15" w:rsidP="00D27B15">
      <w:pPr>
        <w:pStyle w:val="24"/>
        <w:numPr>
          <w:ilvl w:val="0"/>
          <w:numId w:val="9"/>
        </w:numPr>
        <w:tabs>
          <w:tab w:val="left" w:pos="1134"/>
        </w:tabs>
        <w:ind w:left="0" w:firstLine="709"/>
        <w:rPr>
          <w:szCs w:val="28"/>
        </w:rPr>
      </w:pPr>
      <w:r w:rsidRPr="00D27B15">
        <w:rPr>
          <w:szCs w:val="28"/>
        </w:rPr>
        <w:t xml:space="preserve">Методы затрат на освоение, воспроизводство (восстановление) или замещение, сущность, содержание и области применения. </w:t>
      </w:r>
    </w:p>
    <w:p w14:paraId="5CAC09FD" w14:textId="77777777" w:rsidR="00D27B15" w:rsidRPr="00D27B15" w:rsidRDefault="00D27B15" w:rsidP="00D27B15">
      <w:pPr>
        <w:pStyle w:val="24"/>
        <w:numPr>
          <w:ilvl w:val="0"/>
          <w:numId w:val="9"/>
        </w:numPr>
        <w:tabs>
          <w:tab w:val="left" w:pos="1134"/>
        </w:tabs>
        <w:ind w:left="0" w:firstLine="709"/>
        <w:rPr>
          <w:bCs/>
          <w:szCs w:val="28"/>
        </w:rPr>
      </w:pPr>
      <w:r w:rsidRPr="00D27B15">
        <w:rPr>
          <w:bCs/>
          <w:szCs w:val="28"/>
        </w:rPr>
        <w:t xml:space="preserve">Методы оценки стоимости недвижимости по условиям типовых инвестиционных контрактов и нового строительства: состав необходимой информации, области и алгоритмы применения. </w:t>
      </w:r>
    </w:p>
    <w:p w14:paraId="4F081111" w14:textId="77777777" w:rsidR="00D27B15" w:rsidRPr="00D27B15" w:rsidRDefault="00D27B15" w:rsidP="00D27B15">
      <w:pPr>
        <w:pStyle w:val="ac"/>
        <w:widowControl w:val="0"/>
        <w:numPr>
          <w:ilvl w:val="0"/>
          <w:numId w:val="9"/>
        </w:numPr>
        <w:tabs>
          <w:tab w:val="left" w:pos="1134"/>
        </w:tabs>
        <w:spacing w:after="0" w:line="360" w:lineRule="auto"/>
        <w:ind w:left="0" w:firstLine="709"/>
        <w:jc w:val="both"/>
        <w:rPr>
          <w:rFonts w:ascii="Times New Roman" w:hAnsi="Times New Roman"/>
          <w:bCs/>
          <w:snapToGrid w:val="0"/>
          <w:sz w:val="28"/>
          <w:szCs w:val="28"/>
        </w:rPr>
      </w:pPr>
      <w:r w:rsidRPr="00D27B15">
        <w:rPr>
          <w:rFonts w:ascii="Times New Roman" w:hAnsi="Times New Roman"/>
          <w:snapToGrid w:val="0"/>
          <w:sz w:val="28"/>
          <w:szCs w:val="28"/>
        </w:rPr>
        <w:t xml:space="preserve">Понятие и виды стоимости накопленного износа в стоимостной оценке и ее отличие от амортизационных отчислений, используемых в бухгалтерском </w:t>
      </w:r>
      <w:r w:rsidRPr="00D27B15">
        <w:rPr>
          <w:rFonts w:ascii="Times New Roman" w:hAnsi="Times New Roman"/>
          <w:snapToGrid w:val="0"/>
          <w:sz w:val="28"/>
          <w:szCs w:val="28"/>
        </w:rPr>
        <w:lastRenderedPageBreak/>
        <w:t>учете.</w:t>
      </w:r>
      <w:r w:rsidRPr="00D27B15">
        <w:rPr>
          <w:rFonts w:ascii="Times New Roman" w:hAnsi="Times New Roman"/>
          <w:bCs/>
          <w:snapToGrid w:val="0"/>
          <w:sz w:val="28"/>
          <w:szCs w:val="28"/>
        </w:rPr>
        <w:t xml:space="preserve"> </w:t>
      </w:r>
    </w:p>
    <w:p w14:paraId="03839112"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bCs/>
          <w:snapToGrid w:val="0"/>
          <w:sz w:val="28"/>
          <w:szCs w:val="28"/>
        </w:rPr>
        <w:t>Формы и методы управления недвижимостью в корпорации. Стоимостное управление недвижимым имуществом корпорации в рамках системы управления стоимостью бизнеса.</w:t>
      </w:r>
    </w:p>
    <w:p w14:paraId="6961157C"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bCs/>
          <w:snapToGrid w:val="0"/>
          <w:sz w:val="28"/>
          <w:szCs w:val="28"/>
        </w:rPr>
        <w:t>Стоимостной подход в оценке эффективности инвестиционных проектов и управлении их реализацией.</w:t>
      </w:r>
    </w:p>
    <w:p w14:paraId="4C822DDB"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z w:val="28"/>
          <w:szCs w:val="28"/>
        </w:rPr>
        <w:t>Особенности, условия и ф</w:t>
      </w:r>
      <w:r w:rsidRPr="00D27B15">
        <w:rPr>
          <w:bCs/>
          <w:sz w:val="28"/>
          <w:szCs w:val="28"/>
        </w:rPr>
        <w:t xml:space="preserve">акторы сложности </w:t>
      </w:r>
      <w:r w:rsidRPr="00D27B15">
        <w:rPr>
          <w:sz w:val="28"/>
          <w:szCs w:val="28"/>
        </w:rPr>
        <w:t>применения методов доходного, рыночного и затратного подходов к определению стоимости машин и оборудования в составе имущественного комплекса корпораций.</w:t>
      </w:r>
    </w:p>
    <w:p w14:paraId="39261568"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Массовая и единичная оценка машин и оборудования.</w:t>
      </w:r>
    </w:p>
    <w:p w14:paraId="05101160"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bCs/>
          <w:sz w:val="28"/>
          <w:szCs w:val="28"/>
        </w:rPr>
        <w:t>Методы затратного подхода в о</w:t>
      </w:r>
      <w:r w:rsidRPr="00D27B15">
        <w:rPr>
          <w:sz w:val="28"/>
          <w:szCs w:val="28"/>
        </w:rPr>
        <w:t>пределении стоимости машин и оборудования в составе имущественного комплекса корпораций: достоинства, недостатки и условия применения.</w:t>
      </w:r>
    </w:p>
    <w:p w14:paraId="54773424"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z w:val="28"/>
          <w:szCs w:val="28"/>
        </w:rPr>
        <w:t>Методы сравнительного подхода. Условия выбора аналога в применении методов сравнительного подхода к оценке стоимости машин и оборудования в составе имущественного комплекса корпорации.</w:t>
      </w:r>
    </w:p>
    <w:p w14:paraId="7C181F9E"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z w:val="28"/>
          <w:szCs w:val="28"/>
        </w:rPr>
        <w:t>Достоинства, недостатки и особенности применения доходного подхода к оценке стоимости машин и оборудования в составе имущественного комплекса корпораций.</w:t>
      </w:r>
    </w:p>
    <w:p w14:paraId="4481E8BC"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z w:val="28"/>
          <w:szCs w:val="28"/>
        </w:rPr>
        <w:t>Особенности стоимостного управления операционной и инвестиционной составляющими системы машин и оборудования корпорации.</w:t>
      </w:r>
    </w:p>
    <w:p w14:paraId="46CA4359"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iCs/>
          <w:sz w:val="28"/>
          <w:szCs w:val="28"/>
        </w:rPr>
        <w:t>Сущность, виды и особенности использования объектов нематериального имущества (нематериальных активов) в инновационной деятельности предприятий.</w:t>
      </w:r>
    </w:p>
    <w:p w14:paraId="58867902" w14:textId="77777777" w:rsidR="00D27B15" w:rsidRPr="00D27B15" w:rsidRDefault="00D27B15" w:rsidP="00D27B15">
      <w:pPr>
        <w:pStyle w:val="3"/>
        <w:numPr>
          <w:ilvl w:val="0"/>
          <w:numId w:val="9"/>
        </w:numPr>
        <w:tabs>
          <w:tab w:val="left" w:pos="1134"/>
          <w:tab w:val="left" w:pos="1276"/>
        </w:tabs>
        <w:spacing w:after="0" w:line="360" w:lineRule="auto"/>
        <w:ind w:left="0" w:firstLine="709"/>
        <w:jc w:val="both"/>
        <w:rPr>
          <w:sz w:val="28"/>
          <w:szCs w:val="28"/>
        </w:rPr>
      </w:pPr>
      <w:r w:rsidRPr="00D27B15">
        <w:rPr>
          <w:sz w:val="28"/>
          <w:szCs w:val="28"/>
        </w:rPr>
        <w:t>Ц</w:t>
      </w:r>
      <w:r w:rsidRPr="00D27B15">
        <w:rPr>
          <w:bCs/>
          <w:sz w:val="28"/>
          <w:szCs w:val="28"/>
        </w:rPr>
        <w:t xml:space="preserve">ели, методы и особенности оценки стоимости нематериального имущества корпорации. </w:t>
      </w:r>
      <w:hyperlink r:id="rId24" w:tgtFrame="_blank" w:history="1">
        <w:r w:rsidRPr="00D27B15">
          <w:rPr>
            <w:sz w:val="28"/>
            <w:szCs w:val="28"/>
          </w:rPr>
          <w:t>ФСО № 11</w:t>
        </w:r>
      </w:hyperlink>
    </w:p>
    <w:p w14:paraId="39DD2D19" w14:textId="77777777" w:rsidR="00D27B15" w:rsidRPr="00D27B15" w:rsidRDefault="00D27B15" w:rsidP="00D27B15">
      <w:pPr>
        <w:pStyle w:val="ac"/>
        <w:widowControl w:val="0"/>
        <w:numPr>
          <w:ilvl w:val="0"/>
          <w:numId w:val="9"/>
        </w:numPr>
        <w:tabs>
          <w:tab w:val="left" w:pos="317"/>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Факторы, влияющие на стоимость объектов нематериальных имущества корпораций. Определение предпочтительности применения подходов к оценке их стоимости.</w:t>
      </w:r>
    </w:p>
    <w:p w14:paraId="7517FD15" w14:textId="77777777" w:rsidR="00D27B15" w:rsidRPr="00D27B15" w:rsidRDefault="00D27B15" w:rsidP="00D27B15">
      <w:pPr>
        <w:pStyle w:val="3"/>
        <w:numPr>
          <w:ilvl w:val="0"/>
          <w:numId w:val="9"/>
        </w:numPr>
        <w:tabs>
          <w:tab w:val="left" w:pos="993"/>
          <w:tab w:val="left" w:pos="1134"/>
          <w:tab w:val="left" w:pos="1276"/>
        </w:tabs>
        <w:spacing w:after="0" w:line="360" w:lineRule="auto"/>
        <w:ind w:left="0" w:firstLine="709"/>
        <w:jc w:val="both"/>
        <w:rPr>
          <w:sz w:val="28"/>
          <w:szCs w:val="28"/>
        </w:rPr>
      </w:pPr>
      <w:r w:rsidRPr="00D27B15">
        <w:rPr>
          <w:bCs/>
          <w:sz w:val="28"/>
          <w:szCs w:val="28"/>
        </w:rPr>
        <w:lastRenderedPageBreak/>
        <w:t>Особенности применения методов затратного, сравнительного и доходного подходов в оценке стоимости объектов интеллектуальной собственности в составе имущественного комплекса корпораций. Специфические методы оценки стоимости интеллектуальной собственности:</w:t>
      </w:r>
    </w:p>
    <w:p w14:paraId="34550923" w14:textId="77777777" w:rsidR="00D27B15" w:rsidRPr="00D27B15" w:rsidRDefault="00D27B15" w:rsidP="00D27B15">
      <w:pPr>
        <w:pStyle w:val="3"/>
        <w:numPr>
          <w:ilvl w:val="0"/>
          <w:numId w:val="9"/>
        </w:numPr>
        <w:tabs>
          <w:tab w:val="left" w:pos="993"/>
          <w:tab w:val="left" w:pos="1134"/>
          <w:tab w:val="left" w:pos="1276"/>
        </w:tabs>
        <w:spacing w:after="0" w:line="360" w:lineRule="auto"/>
        <w:ind w:left="0" w:firstLine="709"/>
        <w:jc w:val="both"/>
        <w:rPr>
          <w:sz w:val="28"/>
          <w:szCs w:val="28"/>
        </w:rPr>
      </w:pPr>
      <w:r w:rsidRPr="00D27B15">
        <w:rPr>
          <w:bCs/>
          <w:sz w:val="28"/>
          <w:szCs w:val="28"/>
        </w:rPr>
        <w:t>Методы оценки деловой репутации (гудвилла)</w:t>
      </w:r>
    </w:p>
    <w:p w14:paraId="3D4C5CF4" w14:textId="77777777" w:rsidR="00D27B15" w:rsidRPr="00D27B15" w:rsidRDefault="00D27B15" w:rsidP="00D27B15">
      <w:pPr>
        <w:pStyle w:val="3"/>
        <w:numPr>
          <w:ilvl w:val="0"/>
          <w:numId w:val="9"/>
        </w:numPr>
        <w:tabs>
          <w:tab w:val="left" w:pos="993"/>
          <w:tab w:val="left" w:pos="1134"/>
          <w:tab w:val="left" w:pos="1276"/>
        </w:tabs>
        <w:spacing w:after="0" w:line="360" w:lineRule="auto"/>
        <w:ind w:left="0" w:firstLine="709"/>
        <w:jc w:val="both"/>
        <w:rPr>
          <w:sz w:val="28"/>
          <w:szCs w:val="28"/>
        </w:rPr>
      </w:pPr>
      <w:r w:rsidRPr="00D27B15">
        <w:rPr>
          <w:sz w:val="28"/>
          <w:szCs w:val="28"/>
        </w:rPr>
        <w:t xml:space="preserve">Хозяйственный оборот и этапы капитализации стоимости нематериальных объектов собственности корпорации. </w:t>
      </w:r>
    </w:p>
    <w:p w14:paraId="3596E34B" w14:textId="77777777" w:rsidR="00D27B15" w:rsidRPr="00D27B15" w:rsidRDefault="00D27B15" w:rsidP="00D27B15">
      <w:pPr>
        <w:pStyle w:val="3"/>
        <w:numPr>
          <w:ilvl w:val="0"/>
          <w:numId w:val="9"/>
        </w:numPr>
        <w:tabs>
          <w:tab w:val="left" w:pos="993"/>
          <w:tab w:val="left" w:pos="1134"/>
          <w:tab w:val="left" w:pos="1276"/>
        </w:tabs>
        <w:spacing w:after="0" w:line="360" w:lineRule="auto"/>
        <w:ind w:left="0" w:firstLine="709"/>
        <w:jc w:val="both"/>
        <w:rPr>
          <w:sz w:val="28"/>
          <w:szCs w:val="28"/>
        </w:rPr>
      </w:pPr>
      <w:r w:rsidRPr="00D27B15">
        <w:rPr>
          <w:sz w:val="28"/>
          <w:szCs w:val="28"/>
        </w:rPr>
        <w:t>Формирование и оптимизация портфеля нематериальных активов по фактору стоимости бизнеса.</w:t>
      </w:r>
    </w:p>
    <w:p w14:paraId="789A883D" w14:textId="77777777" w:rsidR="00D27B15" w:rsidRPr="00D27B15" w:rsidRDefault="00D27B15" w:rsidP="00D27B15">
      <w:pPr>
        <w:pStyle w:val="3"/>
        <w:numPr>
          <w:ilvl w:val="0"/>
          <w:numId w:val="9"/>
        </w:numPr>
        <w:tabs>
          <w:tab w:val="left" w:pos="993"/>
          <w:tab w:val="left" w:pos="1134"/>
          <w:tab w:val="left" w:pos="1276"/>
        </w:tabs>
        <w:spacing w:after="0" w:line="360" w:lineRule="auto"/>
        <w:ind w:left="0" w:firstLine="709"/>
        <w:jc w:val="both"/>
        <w:rPr>
          <w:sz w:val="28"/>
          <w:szCs w:val="28"/>
        </w:rPr>
      </w:pPr>
      <w:r w:rsidRPr="00D27B15">
        <w:rPr>
          <w:color w:val="000000" w:themeColor="text1"/>
          <w:sz w:val="28"/>
          <w:szCs w:val="28"/>
        </w:rPr>
        <w:t>Методы оценки материально-производственных запасов</w:t>
      </w:r>
    </w:p>
    <w:p w14:paraId="5B697DC0" w14:textId="77777777" w:rsidR="00D27B15" w:rsidRPr="00D27B15" w:rsidRDefault="00D27B15" w:rsidP="00D27B15">
      <w:pPr>
        <w:pStyle w:val="3"/>
        <w:numPr>
          <w:ilvl w:val="0"/>
          <w:numId w:val="9"/>
        </w:numPr>
        <w:tabs>
          <w:tab w:val="left" w:pos="993"/>
          <w:tab w:val="left" w:pos="1134"/>
          <w:tab w:val="left" w:pos="1276"/>
        </w:tabs>
        <w:spacing w:after="0" w:line="360" w:lineRule="auto"/>
        <w:ind w:left="0" w:firstLine="709"/>
        <w:jc w:val="both"/>
        <w:rPr>
          <w:sz w:val="28"/>
          <w:szCs w:val="28"/>
        </w:rPr>
      </w:pPr>
      <w:r w:rsidRPr="00D27B15">
        <w:rPr>
          <w:bCs/>
          <w:sz w:val="28"/>
          <w:szCs w:val="28"/>
        </w:rPr>
        <w:t xml:space="preserve">Методы оценки затрат в незавершенном производстве, </w:t>
      </w:r>
      <w:r w:rsidRPr="00D27B15">
        <w:rPr>
          <w:sz w:val="28"/>
          <w:szCs w:val="28"/>
        </w:rPr>
        <w:t>готовой продукции на складе и отгруженных товаров.</w:t>
      </w:r>
    </w:p>
    <w:p w14:paraId="790A16AC"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 xml:space="preserve">Оценка стоимости расходов будущих периодов. Этапы и применяемые методики оценки стоимости дебиторской задолженности </w:t>
      </w:r>
    </w:p>
    <w:p w14:paraId="1314C238" w14:textId="77777777" w:rsidR="00D27B15" w:rsidRPr="00D27B15" w:rsidRDefault="00D27B15" w:rsidP="00D27B15">
      <w:pPr>
        <w:pStyle w:val="3"/>
        <w:numPr>
          <w:ilvl w:val="0"/>
          <w:numId w:val="9"/>
        </w:numPr>
        <w:tabs>
          <w:tab w:val="left" w:pos="993"/>
          <w:tab w:val="left" w:pos="1134"/>
          <w:tab w:val="left" w:pos="1276"/>
        </w:tabs>
        <w:spacing w:after="0" w:line="360" w:lineRule="auto"/>
        <w:ind w:left="0" w:firstLine="709"/>
        <w:jc w:val="both"/>
        <w:rPr>
          <w:sz w:val="28"/>
          <w:szCs w:val="28"/>
        </w:rPr>
      </w:pPr>
      <w:r w:rsidRPr="00D27B15">
        <w:rPr>
          <w:sz w:val="28"/>
          <w:szCs w:val="28"/>
        </w:rPr>
        <w:t>Методы оценки стоимости долевых и долговых ценных бумаг. Доходность ценных бумаг.</w:t>
      </w:r>
    </w:p>
    <w:p w14:paraId="1E6B8A08" w14:textId="77777777" w:rsidR="00D27B15" w:rsidRPr="00D27B15" w:rsidRDefault="00D27B15" w:rsidP="00D27B15">
      <w:pPr>
        <w:pStyle w:val="3"/>
        <w:numPr>
          <w:ilvl w:val="0"/>
          <w:numId w:val="9"/>
        </w:numPr>
        <w:tabs>
          <w:tab w:val="left" w:pos="993"/>
          <w:tab w:val="left" w:pos="1134"/>
          <w:tab w:val="left" w:pos="1276"/>
        </w:tabs>
        <w:spacing w:after="0" w:line="360" w:lineRule="auto"/>
        <w:ind w:left="0" w:firstLine="709"/>
        <w:jc w:val="both"/>
        <w:rPr>
          <w:sz w:val="28"/>
          <w:szCs w:val="28"/>
        </w:rPr>
      </w:pPr>
      <w:r w:rsidRPr="00D27B15">
        <w:rPr>
          <w:sz w:val="28"/>
          <w:szCs w:val="28"/>
        </w:rPr>
        <w:t>Оценка стоимости пакета акций публичного и непубличного акционерного общества. Премия за контроль и скидки на неликвидность пакета акций.</w:t>
      </w:r>
    </w:p>
    <w:p w14:paraId="1E9B046A" w14:textId="77777777" w:rsidR="00D27B15" w:rsidRPr="00D27B15" w:rsidRDefault="00D27B15" w:rsidP="00D27B15">
      <w:pPr>
        <w:pStyle w:val="3"/>
        <w:numPr>
          <w:ilvl w:val="0"/>
          <w:numId w:val="9"/>
        </w:numPr>
        <w:tabs>
          <w:tab w:val="left" w:pos="993"/>
          <w:tab w:val="left" w:pos="1134"/>
          <w:tab w:val="left" w:pos="1276"/>
        </w:tabs>
        <w:spacing w:after="0" w:line="360" w:lineRule="auto"/>
        <w:ind w:left="0" w:firstLine="709"/>
        <w:jc w:val="both"/>
        <w:rPr>
          <w:sz w:val="28"/>
          <w:szCs w:val="28"/>
        </w:rPr>
      </w:pPr>
      <w:r w:rsidRPr="00D27B15">
        <w:rPr>
          <w:sz w:val="28"/>
          <w:szCs w:val="28"/>
        </w:rPr>
        <w:t>Оценка акций при слиянии и поглощении. Разводнение акций.</w:t>
      </w:r>
    </w:p>
    <w:p w14:paraId="3C051021"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sz w:val="28"/>
          <w:szCs w:val="28"/>
        </w:rPr>
      </w:pPr>
      <w:r w:rsidRPr="00D27B15">
        <w:rPr>
          <w:rFonts w:ascii="Times New Roman" w:hAnsi="Times New Roman"/>
          <w:sz w:val="28"/>
          <w:szCs w:val="28"/>
        </w:rPr>
        <w:t>Методы оценки стоимости облигаций, векселей и других долговых ценных бумаг.</w:t>
      </w:r>
    </w:p>
    <w:p w14:paraId="29488F9E"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color w:val="000000"/>
          <w:sz w:val="28"/>
          <w:szCs w:val="28"/>
        </w:rPr>
      </w:pPr>
      <w:r w:rsidRPr="00D27B15">
        <w:rPr>
          <w:rFonts w:ascii="Times New Roman" w:hAnsi="Times New Roman"/>
          <w:color w:val="000000"/>
          <w:sz w:val="28"/>
          <w:szCs w:val="28"/>
        </w:rPr>
        <w:t>Методы оценки стоимости банковских депозитов, займов, выданных нефинансовым компаниям, вложений в доли в уставных капиталах (пакеты акций) частных компаний.</w:t>
      </w:r>
    </w:p>
    <w:p w14:paraId="5FBA5AC4"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color w:val="000000"/>
          <w:sz w:val="28"/>
          <w:szCs w:val="28"/>
        </w:rPr>
      </w:pPr>
      <w:r w:rsidRPr="00D27B15">
        <w:rPr>
          <w:rFonts w:ascii="Times New Roman" w:hAnsi="Times New Roman"/>
          <w:sz w:val="28"/>
          <w:szCs w:val="28"/>
        </w:rPr>
        <w:t xml:space="preserve">Особенности оценки </w:t>
      </w:r>
      <w:r w:rsidRPr="00D27B15">
        <w:rPr>
          <w:rFonts w:ascii="Times New Roman" w:hAnsi="Times New Roman"/>
          <w:color w:val="000000"/>
          <w:sz w:val="28"/>
          <w:szCs w:val="28"/>
        </w:rPr>
        <w:t>производных финансовых инструментов: фьючерсов; опционов; свопов.</w:t>
      </w:r>
    </w:p>
    <w:p w14:paraId="0B38FE27" w14:textId="77777777" w:rsidR="00D27B15" w:rsidRPr="00D27B15" w:rsidRDefault="00D27B15" w:rsidP="00D27B15">
      <w:pPr>
        <w:pStyle w:val="ac"/>
        <w:numPr>
          <w:ilvl w:val="0"/>
          <w:numId w:val="9"/>
        </w:numPr>
        <w:tabs>
          <w:tab w:val="left" w:pos="1134"/>
        </w:tabs>
        <w:spacing w:after="0" w:line="360" w:lineRule="auto"/>
        <w:ind w:left="0" w:firstLine="709"/>
        <w:jc w:val="both"/>
        <w:rPr>
          <w:rFonts w:ascii="Times New Roman" w:hAnsi="Times New Roman"/>
          <w:color w:val="333333"/>
          <w:sz w:val="28"/>
          <w:szCs w:val="28"/>
        </w:rPr>
      </w:pPr>
      <w:r w:rsidRPr="00D27B15">
        <w:rPr>
          <w:rFonts w:ascii="Times New Roman" w:hAnsi="Times New Roman"/>
          <w:sz w:val="28"/>
          <w:szCs w:val="28"/>
        </w:rPr>
        <w:t>Формирование, мониторинг портфеля финансовых вложений корпорации. Оптимизация его структуры по критерию стоимости.</w:t>
      </w:r>
      <w:r w:rsidRPr="00D27B15">
        <w:rPr>
          <w:rFonts w:ascii="Times New Roman" w:hAnsi="Times New Roman"/>
          <w:color w:val="333333"/>
          <w:sz w:val="28"/>
          <w:szCs w:val="28"/>
        </w:rPr>
        <w:t xml:space="preserve"> </w:t>
      </w:r>
    </w:p>
    <w:p w14:paraId="78009C25" w14:textId="77777777" w:rsidR="00F504D9" w:rsidRDefault="00F504D9" w:rsidP="00D27B15">
      <w:pPr>
        <w:tabs>
          <w:tab w:val="left" w:pos="1134"/>
        </w:tabs>
        <w:spacing w:after="0" w:line="360" w:lineRule="auto"/>
        <w:ind w:firstLine="709"/>
        <w:jc w:val="both"/>
        <w:rPr>
          <w:b/>
        </w:rPr>
        <w:sectPr w:rsidR="00F504D9" w:rsidSect="00910A03">
          <w:footerReference w:type="default" r:id="rId25"/>
          <w:pgSz w:w="11906" w:h="16838"/>
          <w:pgMar w:top="1134" w:right="991" w:bottom="1134" w:left="1134" w:header="709" w:footer="709" w:gutter="0"/>
          <w:cols w:space="708"/>
          <w:titlePg/>
          <w:docGrid w:linePitch="381"/>
        </w:sectPr>
      </w:pPr>
    </w:p>
    <w:p w14:paraId="247AD5B1" w14:textId="73F0CD4B" w:rsidR="00D27B15" w:rsidRPr="00E86F34" w:rsidRDefault="00D27B15" w:rsidP="00D27B15">
      <w:pPr>
        <w:tabs>
          <w:tab w:val="left" w:pos="1134"/>
        </w:tabs>
        <w:spacing w:after="0" w:line="360" w:lineRule="auto"/>
        <w:ind w:firstLine="709"/>
        <w:jc w:val="both"/>
        <w:rPr>
          <w:b/>
        </w:rPr>
      </w:pPr>
      <w:r w:rsidRPr="00E86F34">
        <w:rPr>
          <w:b/>
        </w:rPr>
        <w:lastRenderedPageBreak/>
        <w:t>Примеры оценочных средств для проверки каждой компетенции, формируемой дисциплиной</w:t>
      </w:r>
    </w:p>
    <w:tbl>
      <w:tblPr>
        <w:tblStyle w:val="af0"/>
        <w:tblW w:w="14317" w:type="dxa"/>
        <w:tblLayout w:type="fixed"/>
        <w:tblLook w:val="04A0" w:firstRow="1" w:lastRow="0" w:firstColumn="1" w:lastColumn="0" w:noHBand="0" w:noVBand="1"/>
      </w:tblPr>
      <w:tblGrid>
        <w:gridCol w:w="1984"/>
        <w:gridCol w:w="1843"/>
        <w:gridCol w:w="5245"/>
        <w:gridCol w:w="5245"/>
      </w:tblGrid>
      <w:tr w:rsidR="00F504D9" w:rsidRPr="000475CB" w14:paraId="7DBD53B4" w14:textId="77777777" w:rsidTr="00F504D9">
        <w:tc>
          <w:tcPr>
            <w:tcW w:w="1984" w:type="dxa"/>
          </w:tcPr>
          <w:bookmarkEnd w:id="14"/>
          <w:bookmarkEnd w:id="15"/>
          <w:bookmarkEnd w:id="16"/>
          <w:p w14:paraId="0CFF4E86" w14:textId="77777777" w:rsidR="00F504D9" w:rsidRPr="000475CB" w:rsidRDefault="00F504D9" w:rsidP="00F504D9">
            <w:pPr>
              <w:tabs>
                <w:tab w:val="left" w:pos="540"/>
              </w:tabs>
              <w:spacing w:after="0" w:line="240" w:lineRule="auto"/>
              <w:contextualSpacing/>
              <w:jc w:val="center"/>
              <w:rPr>
                <w:sz w:val="24"/>
                <w:szCs w:val="24"/>
              </w:rPr>
            </w:pPr>
            <w:r w:rsidRPr="000475CB">
              <w:rPr>
                <w:sz w:val="24"/>
                <w:szCs w:val="24"/>
              </w:rPr>
              <w:t>Наименование компетенции</w:t>
            </w:r>
          </w:p>
        </w:tc>
        <w:tc>
          <w:tcPr>
            <w:tcW w:w="1843" w:type="dxa"/>
          </w:tcPr>
          <w:p w14:paraId="397426C6" w14:textId="77777777" w:rsidR="00F504D9" w:rsidRPr="000475CB" w:rsidRDefault="00F504D9" w:rsidP="00F504D9">
            <w:pPr>
              <w:tabs>
                <w:tab w:val="left" w:pos="540"/>
              </w:tabs>
              <w:spacing w:after="0" w:line="240" w:lineRule="auto"/>
              <w:contextualSpacing/>
              <w:jc w:val="center"/>
              <w:rPr>
                <w:sz w:val="24"/>
                <w:szCs w:val="24"/>
              </w:rPr>
            </w:pPr>
            <w:r w:rsidRPr="000475CB">
              <w:rPr>
                <w:sz w:val="24"/>
                <w:szCs w:val="24"/>
              </w:rPr>
              <w:t>Индикаторы достижения компетенции</w:t>
            </w:r>
          </w:p>
        </w:tc>
        <w:tc>
          <w:tcPr>
            <w:tcW w:w="5245" w:type="dxa"/>
          </w:tcPr>
          <w:p w14:paraId="48B769AD" w14:textId="068EC4B7" w:rsidR="00F504D9" w:rsidRPr="000475CB" w:rsidRDefault="00F504D9" w:rsidP="00F504D9">
            <w:pPr>
              <w:tabs>
                <w:tab w:val="left" w:pos="540"/>
              </w:tabs>
              <w:spacing w:after="0" w:line="240" w:lineRule="auto"/>
              <w:contextualSpacing/>
              <w:jc w:val="center"/>
              <w:rPr>
                <w:sz w:val="24"/>
                <w:szCs w:val="24"/>
              </w:rPr>
            </w:pPr>
            <w:r w:rsidRPr="000475CB">
              <w:rPr>
                <w:sz w:val="24"/>
                <w:szCs w:val="24"/>
              </w:rPr>
              <w:t>Результаты обучения (умения и знания), соотнесенные с индикаторами достижения компетенции</w:t>
            </w:r>
          </w:p>
        </w:tc>
        <w:tc>
          <w:tcPr>
            <w:tcW w:w="5245" w:type="dxa"/>
          </w:tcPr>
          <w:p w14:paraId="38004755" w14:textId="2881305B" w:rsidR="00F504D9" w:rsidRPr="000475CB" w:rsidRDefault="00F504D9" w:rsidP="00F504D9">
            <w:pPr>
              <w:tabs>
                <w:tab w:val="left" w:pos="540"/>
              </w:tabs>
              <w:spacing w:after="0" w:line="240" w:lineRule="auto"/>
              <w:contextualSpacing/>
              <w:jc w:val="center"/>
              <w:rPr>
                <w:sz w:val="24"/>
                <w:szCs w:val="24"/>
              </w:rPr>
            </w:pPr>
            <w:r w:rsidRPr="000475CB">
              <w:rPr>
                <w:sz w:val="24"/>
                <w:szCs w:val="24"/>
              </w:rPr>
              <w:t xml:space="preserve">Типовые </w:t>
            </w:r>
            <w:r w:rsidR="000E4461" w:rsidRPr="000475CB">
              <w:rPr>
                <w:sz w:val="24"/>
                <w:szCs w:val="24"/>
              </w:rPr>
              <w:t xml:space="preserve">контрольные </w:t>
            </w:r>
            <w:r w:rsidRPr="000475CB">
              <w:rPr>
                <w:sz w:val="24"/>
                <w:szCs w:val="24"/>
              </w:rPr>
              <w:t>задания</w:t>
            </w:r>
          </w:p>
        </w:tc>
      </w:tr>
      <w:tr w:rsidR="00F504D9" w:rsidRPr="000475CB" w14:paraId="390FBDC7" w14:textId="77777777" w:rsidTr="00F504D9">
        <w:tc>
          <w:tcPr>
            <w:tcW w:w="1984" w:type="dxa"/>
            <w:vMerge w:val="restart"/>
          </w:tcPr>
          <w:p w14:paraId="31CF985F" w14:textId="77777777" w:rsidR="003C59D0" w:rsidRDefault="00F504D9" w:rsidP="003C59D0">
            <w:pPr>
              <w:spacing w:after="0" w:line="240" w:lineRule="auto"/>
              <w:jc w:val="both"/>
              <w:rPr>
                <w:sz w:val="24"/>
                <w:szCs w:val="24"/>
              </w:rPr>
            </w:pPr>
            <w:r w:rsidRPr="000475CB">
              <w:rPr>
                <w:sz w:val="24"/>
                <w:szCs w:val="24"/>
              </w:rPr>
              <w:t>Способность применять современные методы и методики преподавания аналитических дисциплин в высших учебных заведениях, в системе переподготовки и повышения квалификации практических работников</w:t>
            </w:r>
          </w:p>
          <w:p w14:paraId="640B35CE" w14:textId="74927641" w:rsidR="00F504D9" w:rsidRPr="000475CB" w:rsidRDefault="003C59D0" w:rsidP="003C59D0">
            <w:pPr>
              <w:spacing w:after="0" w:line="240" w:lineRule="auto"/>
              <w:jc w:val="both"/>
              <w:rPr>
                <w:sz w:val="24"/>
                <w:szCs w:val="24"/>
              </w:rPr>
            </w:pPr>
            <w:bookmarkStart w:id="28" w:name="_GoBack"/>
            <w:bookmarkEnd w:id="28"/>
            <w:r>
              <w:rPr>
                <w:sz w:val="24"/>
                <w:szCs w:val="24"/>
              </w:rPr>
              <w:t xml:space="preserve"> (ПК</w:t>
            </w:r>
            <w:r w:rsidR="00E8293B">
              <w:rPr>
                <w:sz w:val="24"/>
                <w:szCs w:val="24"/>
              </w:rPr>
              <w:t>-</w:t>
            </w:r>
            <w:r>
              <w:rPr>
                <w:sz w:val="24"/>
                <w:szCs w:val="24"/>
              </w:rPr>
              <w:t>2</w:t>
            </w:r>
            <w:r w:rsidR="00E8293B">
              <w:rPr>
                <w:sz w:val="24"/>
                <w:szCs w:val="24"/>
              </w:rPr>
              <w:t>)</w:t>
            </w:r>
          </w:p>
        </w:tc>
        <w:tc>
          <w:tcPr>
            <w:tcW w:w="1843" w:type="dxa"/>
          </w:tcPr>
          <w:p w14:paraId="1D1BFD0D" w14:textId="77777777" w:rsidR="00F504D9" w:rsidRPr="000475CB" w:rsidRDefault="00F504D9" w:rsidP="00F504D9">
            <w:pPr>
              <w:pStyle w:val="ac"/>
              <w:numPr>
                <w:ilvl w:val="0"/>
                <w:numId w:val="38"/>
              </w:numPr>
              <w:tabs>
                <w:tab w:val="left" w:pos="5"/>
                <w:tab w:val="left" w:pos="639"/>
              </w:tabs>
              <w:spacing w:after="0" w:line="240" w:lineRule="auto"/>
              <w:ind w:left="0" w:firstLine="0"/>
              <w:jc w:val="both"/>
              <w:rPr>
                <w:rFonts w:ascii="Times New Roman" w:hAnsi="Times New Roman"/>
                <w:sz w:val="24"/>
                <w:szCs w:val="24"/>
              </w:rPr>
            </w:pPr>
            <w:r w:rsidRPr="000475CB">
              <w:rPr>
                <w:rFonts w:ascii="Times New Roman" w:hAnsi="Times New Roman"/>
                <w:sz w:val="24"/>
                <w:szCs w:val="24"/>
              </w:rPr>
              <w:t>Разрабатывает методическое обеспечение преподавания аналитических дисциплин</w:t>
            </w:r>
          </w:p>
        </w:tc>
        <w:tc>
          <w:tcPr>
            <w:tcW w:w="5245" w:type="dxa"/>
          </w:tcPr>
          <w:p w14:paraId="2E1D44AC" w14:textId="77777777" w:rsidR="00F504D9" w:rsidRPr="000475CB" w:rsidRDefault="00F504D9" w:rsidP="00F504D9">
            <w:pPr>
              <w:spacing w:after="0" w:line="240" w:lineRule="auto"/>
              <w:rPr>
                <w:sz w:val="24"/>
                <w:szCs w:val="24"/>
              </w:rPr>
            </w:pPr>
            <w:r w:rsidRPr="000475CB">
              <w:rPr>
                <w:b/>
                <w:sz w:val="24"/>
                <w:szCs w:val="24"/>
              </w:rPr>
              <w:t xml:space="preserve">Знать – </w:t>
            </w:r>
            <w:r w:rsidRPr="000475CB">
              <w:rPr>
                <w:sz w:val="24"/>
                <w:szCs w:val="24"/>
              </w:rPr>
              <w:t xml:space="preserve">теорию и практику оценки и управления имущественными комплексами корпораций в России и за рубежом, регламентирование, регулирование и методическое обеспечение оценки и управления элементов имущественного комплекса, принципы, методы и опыт преподавания дисциплины, его методического обеспечения </w:t>
            </w:r>
          </w:p>
          <w:p w14:paraId="10C01545" w14:textId="33E04A0F" w:rsidR="00F504D9" w:rsidRPr="000475CB" w:rsidRDefault="00F504D9" w:rsidP="00F504D9">
            <w:pPr>
              <w:pStyle w:val="24"/>
              <w:numPr>
                <w:ilvl w:val="0"/>
                <w:numId w:val="45"/>
              </w:numPr>
              <w:tabs>
                <w:tab w:val="left" w:pos="217"/>
                <w:tab w:val="left" w:pos="368"/>
              </w:tabs>
              <w:spacing w:line="240" w:lineRule="auto"/>
              <w:ind w:left="0" w:firstLine="0"/>
              <w:rPr>
                <w:sz w:val="24"/>
                <w:szCs w:val="24"/>
              </w:rPr>
            </w:pPr>
            <w:r w:rsidRPr="000475CB">
              <w:rPr>
                <w:b/>
                <w:sz w:val="24"/>
                <w:szCs w:val="24"/>
              </w:rPr>
              <w:t xml:space="preserve">Уметь – </w:t>
            </w:r>
            <w:r w:rsidRPr="000475CB">
              <w:rPr>
                <w:sz w:val="24"/>
                <w:szCs w:val="24"/>
              </w:rPr>
              <w:t>использовать основные достижения теории и практики оценки и управления имущественным комплексом корпораций в разработке методического обеспечение преподавания соответствующей дисциплины в высших учебных заведениях, в системе переподготовки и повышения квалификации практических работников</w:t>
            </w:r>
          </w:p>
        </w:tc>
        <w:tc>
          <w:tcPr>
            <w:tcW w:w="5245" w:type="dxa"/>
          </w:tcPr>
          <w:p w14:paraId="55C7992A" w14:textId="6D8DC1ED" w:rsidR="00F504D9" w:rsidRPr="000475CB" w:rsidRDefault="00F504D9" w:rsidP="00F504D9">
            <w:pPr>
              <w:pStyle w:val="24"/>
              <w:numPr>
                <w:ilvl w:val="0"/>
                <w:numId w:val="45"/>
              </w:numPr>
              <w:tabs>
                <w:tab w:val="left" w:pos="217"/>
                <w:tab w:val="left" w:pos="368"/>
              </w:tabs>
              <w:spacing w:line="240" w:lineRule="auto"/>
              <w:ind w:left="0" w:firstLine="0"/>
              <w:rPr>
                <w:sz w:val="24"/>
                <w:szCs w:val="24"/>
              </w:rPr>
            </w:pPr>
            <w:r w:rsidRPr="000475CB">
              <w:rPr>
                <w:sz w:val="24"/>
                <w:szCs w:val="24"/>
              </w:rPr>
              <w:t xml:space="preserve">Разработать методические рекомендации по преподаванию одной из тем тематического плана дисциплины «Оценка и управление имущественным комплексом корпорации». </w:t>
            </w:r>
          </w:p>
          <w:p w14:paraId="654BB7FF" w14:textId="77777777" w:rsidR="00F504D9" w:rsidRPr="000475CB" w:rsidRDefault="00F504D9" w:rsidP="00F504D9">
            <w:pPr>
              <w:pStyle w:val="24"/>
              <w:numPr>
                <w:ilvl w:val="0"/>
                <w:numId w:val="45"/>
              </w:numPr>
              <w:tabs>
                <w:tab w:val="left" w:pos="217"/>
                <w:tab w:val="left" w:pos="368"/>
              </w:tabs>
              <w:spacing w:line="240" w:lineRule="auto"/>
              <w:ind w:left="0" w:firstLine="0"/>
              <w:rPr>
                <w:sz w:val="24"/>
                <w:szCs w:val="24"/>
              </w:rPr>
            </w:pPr>
            <w:r w:rsidRPr="000475CB">
              <w:rPr>
                <w:sz w:val="24"/>
                <w:szCs w:val="24"/>
              </w:rPr>
              <w:t xml:space="preserve">Разработать комплект тестов по одной из тем тематического плана дисциплины «Оценка и управление имущественным комплексом корпорации». </w:t>
            </w:r>
          </w:p>
          <w:p w14:paraId="24DEA661" w14:textId="77777777" w:rsidR="00F504D9" w:rsidRPr="000475CB" w:rsidRDefault="00F504D9" w:rsidP="00F504D9">
            <w:pPr>
              <w:pStyle w:val="24"/>
              <w:numPr>
                <w:ilvl w:val="0"/>
                <w:numId w:val="45"/>
              </w:numPr>
              <w:tabs>
                <w:tab w:val="left" w:pos="217"/>
                <w:tab w:val="left" w:pos="368"/>
              </w:tabs>
              <w:spacing w:line="240" w:lineRule="auto"/>
              <w:ind w:left="0" w:firstLine="0"/>
              <w:rPr>
                <w:sz w:val="24"/>
                <w:szCs w:val="24"/>
              </w:rPr>
            </w:pPr>
            <w:r w:rsidRPr="000475CB">
              <w:rPr>
                <w:sz w:val="24"/>
                <w:szCs w:val="24"/>
              </w:rPr>
              <w:t xml:space="preserve">Разработать комплект практико-ориентированных заданий по одной из тем тематического плана дисциплины «Оценка и управление имущественным комплексом корпорации». </w:t>
            </w:r>
          </w:p>
          <w:p w14:paraId="0CA18A91" w14:textId="77777777" w:rsidR="00F504D9" w:rsidRPr="000475CB" w:rsidRDefault="00F504D9" w:rsidP="00F504D9">
            <w:pPr>
              <w:pStyle w:val="24"/>
              <w:numPr>
                <w:ilvl w:val="0"/>
                <w:numId w:val="45"/>
              </w:numPr>
              <w:tabs>
                <w:tab w:val="left" w:pos="217"/>
                <w:tab w:val="left" w:pos="368"/>
              </w:tabs>
              <w:spacing w:line="240" w:lineRule="auto"/>
              <w:ind w:left="0" w:firstLine="0"/>
              <w:rPr>
                <w:sz w:val="24"/>
                <w:szCs w:val="24"/>
              </w:rPr>
            </w:pPr>
            <w:r w:rsidRPr="000475CB">
              <w:rPr>
                <w:sz w:val="24"/>
                <w:szCs w:val="24"/>
              </w:rPr>
              <w:t xml:space="preserve">Разработать мини-кейсы для изучения материала одной из тем тематического плана преподавания дисциплины «Оценка и управление имущественным комплексом корпорации». </w:t>
            </w:r>
          </w:p>
          <w:p w14:paraId="2C4DA06A" w14:textId="77777777" w:rsidR="00F504D9" w:rsidRPr="000475CB" w:rsidRDefault="00F504D9" w:rsidP="00F504D9">
            <w:pPr>
              <w:pStyle w:val="ac"/>
              <w:numPr>
                <w:ilvl w:val="0"/>
                <w:numId w:val="45"/>
              </w:numPr>
              <w:tabs>
                <w:tab w:val="left" w:pos="217"/>
                <w:tab w:val="left" w:pos="368"/>
              </w:tabs>
              <w:spacing w:after="0" w:line="240" w:lineRule="auto"/>
              <w:ind w:left="0" w:firstLine="0"/>
              <w:jc w:val="both"/>
              <w:rPr>
                <w:rFonts w:ascii="Times New Roman" w:hAnsi="Times New Roman"/>
                <w:sz w:val="24"/>
                <w:szCs w:val="24"/>
              </w:rPr>
            </w:pPr>
            <w:r w:rsidRPr="000475CB">
              <w:rPr>
                <w:rFonts w:ascii="Times New Roman" w:hAnsi="Times New Roman"/>
                <w:sz w:val="24"/>
                <w:szCs w:val="24"/>
              </w:rPr>
              <w:t>Разработать методические рекомендации по самостоятельной работе студентов по изучению дисциплины «Оценка и управление имущественным комплексом корпорации».</w:t>
            </w:r>
          </w:p>
        </w:tc>
      </w:tr>
      <w:tr w:rsidR="00F504D9" w:rsidRPr="000475CB" w14:paraId="5E929DEB" w14:textId="77777777" w:rsidTr="00F504D9">
        <w:tc>
          <w:tcPr>
            <w:tcW w:w="1984" w:type="dxa"/>
            <w:vMerge/>
          </w:tcPr>
          <w:p w14:paraId="3C24805D" w14:textId="77777777" w:rsidR="00F504D9" w:rsidRPr="000475CB" w:rsidRDefault="00F504D9" w:rsidP="00F504D9">
            <w:pPr>
              <w:spacing w:after="0" w:line="240" w:lineRule="auto"/>
              <w:rPr>
                <w:sz w:val="24"/>
                <w:szCs w:val="24"/>
              </w:rPr>
            </w:pPr>
          </w:p>
        </w:tc>
        <w:tc>
          <w:tcPr>
            <w:tcW w:w="1843" w:type="dxa"/>
          </w:tcPr>
          <w:p w14:paraId="5F5D3E9C" w14:textId="4CD62FD7" w:rsidR="00F504D9" w:rsidRPr="000475CB" w:rsidRDefault="00F504D9" w:rsidP="00E8293B">
            <w:pPr>
              <w:pStyle w:val="ac"/>
              <w:numPr>
                <w:ilvl w:val="0"/>
                <w:numId w:val="38"/>
              </w:numPr>
              <w:tabs>
                <w:tab w:val="left" w:pos="5"/>
                <w:tab w:val="left" w:pos="639"/>
              </w:tabs>
              <w:spacing w:after="0" w:line="240" w:lineRule="auto"/>
              <w:ind w:left="0" w:firstLine="0"/>
              <w:jc w:val="both"/>
              <w:rPr>
                <w:sz w:val="24"/>
                <w:szCs w:val="24"/>
              </w:rPr>
            </w:pPr>
            <w:r w:rsidRPr="00E8293B">
              <w:rPr>
                <w:rFonts w:ascii="Times New Roman" w:hAnsi="Times New Roman"/>
                <w:sz w:val="24"/>
                <w:szCs w:val="24"/>
              </w:rPr>
              <w:t>Применяет современные методы и методики преподавания аналитических дисциплин</w:t>
            </w:r>
          </w:p>
        </w:tc>
        <w:tc>
          <w:tcPr>
            <w:tcW w:w="5245" w:type="dxa"/>
          </w:tcPr>
          <w:p w14:paraId="3E85F78B" w14:textId="77777777" w:rsidR="00F504D9" w:rsidRPr="000475CB" w:rsidRDefault="00F504D9" w:rsidP="00F504D9">
            <w:pPr>
              <w:spacing w:after="0" w:line="240" w:lineRule="auto"/>
              <w:rPr>
                <w:sz w:val="24"/>
                <w:szCs w:val="24"/>
              </w:rPr>
            </w:pPr>
            <w:r w:rsidRPr="000475CB">
              <w:rPr>
                <w:b/>
                <w:sz w:val="24"/>
                <w:szCs w:val="24"/>
              </w:rPr>
              <w:t xml:space="preserve">Знать - </w:t>
            </w:r>
            <w:r w:rsidRPr="000475CB">
              <w:rPr>
                <w:sz w:val="24"/>
                <w:szCs w:val="24"/>
              </w:rPr>
              <w:t>современные методы и методики преподавания дисциплины «Оценка и управление имущественным комплексом корпораций», опыт их применения в высших учебных заведениях, в системе переподготовки и повышения квалификации практических работников</w:t>
            </w:r>
          </w:p>
          <w:p w14:paraId="7E790EBC" w14:textId="34765E06" w:rsidR="00F504D9" w:rsidRPr="000475CB" w:rsidRDefault="00F504D9" w:rsidP="00F504D9">
            <w:pPr>
              <w:spacing w:after="0" w:line="240" w:lineRule="auto"/>
              <w:jc w:val="both"/>
              <w:rPr>
                <w:sz w:val="24"/>
                <w:szCs w:val="24"/>
              </w:rPr>
            </w:pPr>
            <w:r w:rsidRPr="000475CB">
              <w:rPr>
                <w:b/>
                <w:sz w:val="24"/>
                <w:szCs w:val="24"/>
              </w:rPr>
              <w:t>Уметь - п</w:t>
            </w:r>
            <w:r w:rsidRPr="000475CB">
              <w:rPr>
                <w:sz w:val="24"/>
                <w:szCs w:val="24"/>
              </w:rPr>
              <w:t xml:space="preserve">рименять современные методы и </w:t>
            </w:r>
            <w:r w:rsidRPr="000475CB">
              <w:rPr>
                <w:sz w:val="24"/>
                <w:szCs w:val="24"/>
              </w:rPr>
              <w:lastRenderedPageBreak/>
              <w:t>методики преподавания дисциплины «Оценка и управление имущественным комплексом корпораций» в высших учебных заведениях, в системе переподготовки и повышения квалификации практических работников</w:t>
            </w:r>
          </w:p>
        </w:tc>
        <w:tc>
          <w:tcPr>
            <w:tcW w:w="5245" w:type="dxa"/>
          </w:tcPr>
          <w:p w14:paraId="1737C3D0" w14:textId="58E9266D" w:rsidR="00F504D9" w:rsidRPr="000475CB" w:rsidRDefault="00F504D9" w:rsidP="00F504D9">
            <w:pPr>
              <w:spacing w:after="0" w:line="240" w:lineRule="auto"/>
              <w:jc w:val="both"/>
              <w:rPr>
                <w:sz w:val="24"/>
                <w:szCs w:val="24"/>
              </w:rPr>
            </w:pPr>
            <w:r w:rsidRPr="000475CB">
              <w:rPr>
                <w:sz w:val="24"/>
                <w:szCs w:val="24"/>
              </w:rPr>
              <w:lastRenderedPageBreak/>
              <w:t>1. Показать использование в преподавании материала темы 1 современных источников информации  и методов анализа структуры имущественного комплекса корпорации и ее влияния на стоимость бизнеса</w:t>
            </w:r>
          </w:p>
          <w:p w14:paraId="515FAD92" w14:textId="77777777" w:rsidR="00F504D9" w:rsidRPr="000475CB" w:rsidRDefault="00F504D9" w:rsidP="00F504D9">
            <w:pPr>
              <w:spacing w:after="0" w:line="240" w:lineRule="auto"/>
              <w:jc w:val="both"/>
              <w:rPr>
                <w:sz w:val="24"/>
                <w:szCs w:val="24"/>
              </w:rPr>
            </w:pPr>
            <w:r w:rsidRPr="000475CB">
              <w:rPr>
                <w:sz w:val="24"/>
                <w:szCs w:val="24"/>
              </w:rPr>
              <w:t xml:space="preserve">2. Дать характеристику применения в изучении материала отдельных тем дисциплины «Оценка и управление имущественным комплексом </w:t>
            </w:r>
            <w:r w:rsidRPr="000475CB">
              <w:rPr>
                <w:sz w:val="24"/>
                <w:szCs w:val="24"/>
              </w:rPr>
              <w:lastRenderedPageBreak/>
              <w:t>корпорации»  современных методик  и программного обеспечения  определения фактических и прогнозных величин показателей денежного потока, генерируемого имущественным комплексом корпорации</w:t>
            </w:r>
          </w:p>
        </w:tc>
      </w:tr>
      <w:tr w:rsidR="00F504D9" w:rsidRPr="000475CB" w14:paraId="1B4D4190" w14:textId="77777777" w:rsidTr="00F504D9">
        <w:tc>
          <w:tcPr>
            <w:tcW w:w="1984" w:type="dxa"/>
            <w:vMerge/>
          </w:tcPr>
          <w:p w14:paraId="40D232E2" w14:textId="77777777" w:rsidR="00F504D9" w:rsidRPr="000475CB" w:rsidRDefault="00F504D9" w:rsidP="00F504D9">
            <w:pPr>
              <w:spacing w:after="0" w:line="240" w:lineRule="auto"/>
              <w:rPr>
                <w:sz w:val="24"/>
                <w:szCs w:val="24"/>
              </w:rPr>
            </w:pPr>
          </w:p>
        </w:tc>
        <w:tc>
          <w:tcPr>
            <w:tcW w:w="1843" w:type="dxa"/>
          </w:tcPr>
          <w:p w14:paraId="5AF6E22A" w14:textId="2E60C4E2" w:rsidR="00F504D9" w:rsidRPr="000475CB" w:rsidRDefault="00F504D9" w:rsidP="00E8293B">
            <w:pPr>
              <w:pStyle w:val="ac"/>
              <w:numPr>
                <w:ilvl w:val="0"/>
                <w:numId w:val="38"/>
              </w:numPr>
              <w:tabs>
                <w:tab w:val="left" w:pos="5"/>
                <w:tab w:val="left" w:pos="639"/>
              </w:tabs>
              <w:spacing w:after="0" w:line="240" w:lineRule="auto"/>
              <w:ind w:left="0" w:firstLine="0"/>
              <w:jc w:val="both"/>
              <w:rPr>
                <w:rFonts w:ascii="Times New Roman" w:hAnsi="Times New Roman"/>
                <w:sz w:val="24"/>
                <w:szCs w:val="24"/>
              </w:rPr>
            </w:pPr>
            <w:r w:rsidRPr="000475CB">
              <w:rPr>
                <w:rFonts w:ascii="Times New Roman" w:hAnsi="Times New Roman"/>
                <w:sz w:val="24"/>
                <w:szCs w:val="24"/>
              </w:rPr>
              <w:t>Формирует программы аналитических дисциплин для высших учебных заведений, системы переподготовки и повышения квалификации практических работников</w:t>
            </w:r>
          </w:p>
        </w:tc>
        <w:tc>
          <w:tcPr>
            <w:tcW w:w="5245" w:type="dxa"/>
          </w:tcPr>
          <w:p w14:paraId="3C01CD71" w14:textId="77777777" w:rsidR="00F504D9" w:rsidRPr="000475CB" w:rsidRDefault="00F504D9" w:rsidP="00F504D9">
            <w:pPr>
              <w:spacing w:after="0" w:line="240" w:lineRule="auto"/>
              <w:rPr>
                <w:sz w:val="24"/>
                <w:szCs w:val="24"/>
              </w:rPr>
            </w:pPr>
            <w:r w:rsidRPr="000475CB">
              <w:rPr>
                <w:b/>
                <w:sz w:val="24"/>
                <w:szCs w:val="24"/>
              </w:rPr>
              <w:t xml:space="preserve">Знать </w:t>
            </w:r>
            <w:r w:rsidRPr="000475CB">
              <w:rPr>
                <w:sz w:val="24"/>
                <w:szCs w:val="24"/>
              </w:rPr>
              <w:t>– современные требования, структуру и методики разработки программы дисциплины «Оценка и управление имущественным комплексом корпораций» для высших учебных заведений, системы переподготовки и повышения квалификации практических работников</w:t>
            </w:r>
          </w:p>
          <w:p w14:paraId="33A2FE63" w14:textId="2C3349E9" w:rsidR="00F504D9" w:rsidRPr="000475CB" w:rsidRDefault="00F504D9" w:rsidP="00F504D9">
            <w:pPr>
              <w:pStyle w:val="ac"/>
              <w:numPr>
                <w:ilvl w:val="0"/>
                <w:numId w:val="42"/>
              </w:numPr>
              <w:tabs>
                <w:tab w:val="left" w:pos="282"/>
              </w:tabs>
              <w:spacing w:after="0" w:line="240" w:lineRule="auto"/>
              <w:ind w:left="0" w:firstLine="0"/>
              <w:jc w:val="both"/>
              <w:rPr>
                <w:rFonts w:ascii="Times New Roman" w:hAnsi="Times New Roman"/>
                <w:sz w:val="24"/>
                <w:szCs w:val="24"/>
              </w:rPr>
            </w:pPr>
            <w:r w:rsidRPr="000475CB">
              <w:rPr>
                <w:rFonts w:ascii="Times New Roman" w:hAnsi="Times New Roman"/>
                <w:b/>
                <w:sz w:val="24"/>
                <w:szCs w:val="24"/>
              </w:rPr>
              <w:t xml:space="preserve">Уметь </w:t>
            </w:r>
            <w:r w:rsidRPr="000475CB">
              <w:rPr>
                <w:rFonts w:ascii="Times New Roman" w:hAnsi="Times New Roman"/>
                <w:sz w:val="24"/>
                <w:szCs w:val="24"/>
              </w:rPr>
              <w:t xml:space="preserve">– правильно учитывать и применять в формировании программ дисциплины «Оценка и управление имущественным комплексом корпораций» современные требования, методы и методики методического обеспечения преподавания и практики оценочной деятельности в России и за рубежом. </w:t>
            </w:r>
          </w:p>
        </w:tc>
        <w:tc>
          <w:tcPr>
            <w:tcW w:w="5245" w:type="dxa"/>
          </w:tcPr>
          <w:p w14:paraId="4C4F4BD6" w14:textId="17049E60" w:rsidR="00F504D9" w:rsidRPr="000475CB" w:rsidRDefault="00F504D9" w:rsidP="00F504D9">
            <w:pPr>
              <w:pStyle w:val="ac"/>
              <w:numPr>
                <w:ilvl w:val="0"/>
                <w:numId w:val="42"/>
              </w:numPr>
              <w:tabs>
                <w:tab w:val="left" w:pos="282"/>
              </w:tabs>
              <w:spacing w:after="0" w:line="240" w:lineRule="auto"/>
              <w:ind w:left="0" w:firstLine="0"/>
              <w:jc w:val="both"/>
              <w:rPr>
                <w:rFonts w:ascii="Times New Roman" w:hAnsi="Times New Roman"/>
                <w:sz w:val="24"/>
                <w:szCs w:val="24"/>
              </w:rPr>
            </w:pPr>
            <w:r w:rsidRPr="000475CB">
              <w:rPr>
                <w:rFonts w:ascii="Times New Roman" w:hAnsi="Times New Roman"/>
                <w:sz w:val="24"/>
                <w:szCs w:val="24"/>
              </w:rPr>
              <w:t>Разработать тематический план и содержание тем дисциплины «Оценка и управление имущественным комплексом корпорации» для подготовки бакалавров по направлению «Экономика» профилю ««Оценка бизнеса и корпоративные финансы»</w:t>
            </w:r>
          </w:p>
          <w:p w14:paraId="191D1DC5" w14:textId="77777777" w:rsidR="00F504D9" w:rsidRPr="000475CB" w:rsidRDefault="00F504D9" w:rsidP="00F504D9">
            <w:pPr>
              <w:pStyle w:val="ac"/>
              <w:numPr>
                <w:ilvl w:val="0"/>
                <w:numId w:val="42"/>
              </w:numPr>
              <w:tabs>
                <w:tab w:val="left" w:pos="282"/>
              </w:tabs>
              <w:spacing w:after="0" w:line="240" w:lineRule="auto"/>
              <w:ind w:left="0" w:firstLine="0"/>
              <w:jc w:val="both"/>
              <w:rPr>
                <w:rFonts w:ascii="Times New Roman" w:hAnsi="Times New Roman"/>
                <w:sz w:val="24"/>
                <w:szCs w:val="24"/>
              </w:rPr>
            </w:pPr>
            <w:r w:rsidRPr="000475CB">
              <w:rPr>
                <w:rFonts w:ascii="Times New Roman" w:hAnsi="Times New Roman"/>
                <w:sz w:val="24"/>
                <w:szCs w:val="24"/>
              </w:rPr>
              <w:t>Разработать фонд оценочных средств проведения промежуточной аттестации обучающихся по дисциплине «Оценка и управление имущественным комплексом корпорации» для подготовки бакалавров по направлению «Экономика» профилю ««Оценка бизнеса и корпоративные финансы»</w:t>
            </w:r>
          </w:p>
          <w:p w14:paraId="0D0BDDEB" w14:textId="77777777" w:rsidR="00F504D9" w:rsidRPr="000475CB" w:rsidRDefault="00F504D9" w:rsidP="00F504D9">
            <w:pPr>
              <w:pStyle w:val="ac"/>
              <w:numPr>
                <w:ilvl w:val="0"/>
                <w:numId w:val="42"/>
              </w:numPr>
              <w:tabs>
                <w:tab w:val="left" w:pos="282"/>
              </w:tabs>
              <w:spacing w:after="0" w:line="240" w:lineRule="auto"/>
              <w:ind w:left="0" w:firstLine="0"/>
              <w:jc w:val="both"/>
              <w:rPr>
                <w:rFonts w:ascii="Times New Roman" w:hAnsi="Times New Roman"/>
                <w:sz w:val="24"/>
                <w:szCs w:val="24"/>
              </w:rPr>
            </w:pPr>
            <w:r w:rsidRPr="000475CB">
              <w:rPr>
                <w:rFonts w:ascii="Times New Roman" w:hAnsi="Times New Roman"/>
                <w:sz w:val="24"/>
                <w:szCs w:val="24"/>
              </w:rPr>
              <w:t>Разработать состав вопросов и методические указания для самостоятельного изучения студентами дисциплины «Оценка и управление имущественным комплексом корпорации» программы подготовки бакалавров по направлению «Экономика» профилю ««Оценка бизнеса и корпоративные финансы»</w:t>
            </w:r>
          </w:p>
        </w:tc>
      </w:tr>
    </w:tbl>
    <w:p w14:paraId="4158849F" w14:textId="77777777" w:rsidR="00F504D9" w:rsidRDefault="00F504D9" w:rsidP="004B7B4A">
      <w:pPr>
        <w:sectPr w:rsidR="00F504D9" w:rsidSect="00F504D9">
          <w:pgSz w:w="16838" w:h="11906" w:orient="landscape"/>
          <w:pgMar w:top="1134" w:right="1134" w:bottom="992" w:left="1134" w:header="709" w:footer="709" w:gutter="0"/>
          <w:cols w:space="708"/>
          <w:titlePg/>
          <w:docGrid w:linePitch="381"/>
        </w:sectPr>
      </w:pPr>
    </w:p>
    <w:p w14:paraId="04F6293F" w14:textId="77777777" w:rsidR="00DC6334" w:rsidRPr="00D27B15" w:rsidRDefault="00DC6334" w:rsidP="00D27B15">
      <w:pPr>
        <w:pStyle w:val="1"/>
        <w:tabs>
          <w:tab w:val="left" w:pos="993"/>
        </w:tabs>
        <w:spacing w:before="0" w:after="0" w:line="360" w:lineRule="auto"/>
        <w:ind w:firstLine="709"/>
        <w:jc w:val="both"/>
        <w:rPr>
          <w:rFonts w:ascii="Times New Roman" w:hAnsi="Times New Roman"/>
          <w:color w:val="auto"/>
        </w:rPr>
      </w:pPr>
      <w:bookmarkStart w:id="29" w:name="_Toc18666754"/>
      <w:r w:rsidRPr="00D27B15">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bookmarkEnd w:id="29"/>
    </w:p>
    <w:p w14:paraId="151D2BE8" w14:textId="77777777" w:rsidR="00082AF5" w:rsidRPr="006D539D" w:rsidRDefault="00082AF5" w:rsidP="00082AF5">
      <w:pPr>
        <w:tabs>
          <w:tab w:val="left" w:pos="993"/>
          <w:tab w:val="left" w:pos="1276"/>
        </w:tabs>
        <w:spacing w:after="0" w:line="360" w:lineRule="auto"/>
        <w:ind w:firstLine="709"/>
        <w:jc w:val="both"/>
        <w:rPr>
          <w:b/>
        </w:rPr>
      </w:pPr>
      <w:r w:rsidRPr="006D539D">
        <w:rPr>
          <w:b/>
        </w:rPr>
        <w:t>Нормативные правовые акты</w:t>
      </w:r>
    </w:p>
    <w:p w14:paraId="1B2A1F74" w14:textId="658B09D1" w:rsidR="00082AF5" w:rsidRPr="006D539D" w:rsidRDefault="00082AF5" w:rsidP="00082AF5">
      <w:pPr>
        <w:pStyle w:val="ac"/>
        <w:widowControl w:val="0"/>
        <w:numPr>
          <w:ilvl w:val="0"/>
          <w:numId w:val="40"/>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bookmarkStart w:id="30" w:name="_Toc449699551"/>
      <w:r w:rsidRPr="006D539D">
        <w:rPr>
          <w:rFonts w:ascii="Times New Roman" w:hAnsi="Times New Roman"/>
          <w:sz w:val="28"/>
          <w:szCs w:val="28"/>
        </w:rPr>
        <w:t>Конституция Российской Федерации.</w:t>
      </w:r>
    </w:p>
    <w:p w14:paraId="3A055326" w14:textId="77777777" w:rsidR="00082AF5" w:rsidRPr="006D539D" w:rsidRDefault="00082AF5" w:rsidP="00082AF5">
      <w:pPr>
        <w:pStyle w:val="ac"/>
        <w:widowControl w:val="0"/>
        <w:numPr>
          <w:ilvl w:val="0"/>
          <w:numId w:val="40"/>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sidRPr="006D539D">
        <w:rPr>
          <w:rFonts w:ascii="Times New Roman" w:hAnsi="Times New Roman"/>
          <w:sz w:val="28"/>
          <w:szCs w:val="28"/>
        </w:rPr>
        <w:t xml:space="preserve">Налоговый кодекс Российской Федерации. </w:t>
      </w:r>
    </w:p>
    <w:p w14:paraId="7953A082" w14:textId="77777777" w:rsidR="00082AF5" w:rsidRPr="006D539D" w:rsidRDefault="00082AF5" w:rsidP="00082AF5">
      <w:pPr>
        <w:pStyle w:val="ac"/>
        <w:widowControl w:val="0"/>
        <w:numPr>
          <w:ilvl w:val="0"/>
          <w:numId w:val="40"/>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sidRPr="006D539D">
        <w:rPr>
          <w:rFonts w:ascii="Times New Roman" w:hAnsi="Times New Roman"/>
          <w:sz w:val="28"/>
          <w:szCs w:val="28"/>
        </w:rPr>
        <w:t>Гражданский кодекс Российской Федерации.</w:t>
      </w:r>
    </w:p>
    <w:p w14:paraId="184194EA" w14:textId="77777777" w:rsidR="00082AF5" w:rsidRPr="006D539D" w:rsidRDefault="00082AF5" w:rsidP="00082AF5">
      <w:pPr>
        <w:pStyle w:val="ac"/>
        <w:widowControl w:val="0"/>
        <w:numPr>
          <w:ilvl w:val="0"/>
          <w:numId w:val="40"/>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sidRPr="006D539D">
        <w:rPr>
          <w:rFonts w:ascii="Times New Roman" w:hAnsi="Times New Roman"/>
          <w:sz w:val="28"/>
          <w:szCs w:val="28"/>
        </w:rPr>
        <w:t>Федеральный закон от 29.07.1998 г. № 135-ФЗ «Об оценочной деятельности в Российской Федерации» (с изменениями и дополнениями).</w:t>
      </w:r>
    </w:p>
    <w:p w14:paraId="26FA87E3" w14:textId="77777777" w:rsidR="00082AF5" w:rsidRPr="006D539D" w:rsidRDefault="00082AF5" w:rsidP="00082AF5">
      <w:pPr>
        <w:pStyle w:val="ac"/>
        <w:widowControl w:val="0"/>
        <w:numPr>
          <w:ilvl w:val="0"/>
          <w:numId w:val="40"/>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sidRPr="006D539D">
        <w:rPr>
          <w:rFonts w:ascii="Times New Roman" w:hAnsi="Times New Roman"/>
          <w:sz w:val="28"/>
          <w:szCs w:val="28"/>
        </w:rPr>
        <w:t>Приказ Министерства экономического развития и торговли Российской Федерации (Минэкономразвития России) от 20 июля 2007 г. N 256 г. Москва «Об утверждении федерального стандарта оценки «Общие понятия оценки, подходы к оценке и требования к проведению оценки (ФСО N 1)».</w:t>
      </w:r>
    </w:p>
    <w:p w14:paraId="743BCFC0" w14:textId="77777777" w:rsidR="00082AF5" w:rsidRPr="006D539D" w:rsidRDefault="00082AF5" w:rsidP="00082AF5">
      <w:pPr>
        <w:pStyle w:val="ac"/>
        <w:widowControl w:val="0"/>
        <w:numPr>
          <w:ilvl w:val="0"/>
          <w:numId w:val="40"/>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sidRPr="006D539D">
        <w:rPr>
          <w:rFonts w:ascii="Times New Roman" w:hAnsi="Times New Roman"/>
          <w:sz w:val="28"/>
          <w:szCs w:val="28"/>
        </w:rPr>
        <w:t>Приказ Министерства экономического развития и торговли Российской Федерации (Минэкономразвития России) от 20 июля 2007 г. N 255 г. Москва «Об утверждении федерального стандарта оценки «Цель оценки и виды стоимости (ФСО N 2)».</w:t>
      </w:r>
    </w:p>
    <w:p w14:paraId="359DF31C" w14:textId="77777777" w:rsidR="00082AF5" w:rsidRPr="006D539D" w:rsidRDefault="00082AF5" w:rsidP="00082AF5">
      <w:pPr>
        <w:pStyle w:val="ac"/>
        <w:widowControl w:val="0"/>
        <w:numPr>
          <w:ilvl w:val="0"/>
          <w:numId w:val="40"/>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sidRPr="006D539D">
        <w:rPr>
          <w:rFonts w:ascii="Times New Roman" w:hAnsi="Times New Roman"/>
          <w:sz w:val="28"/>
          <w:szCs w:val="28"/>
        </w:rPr>
        <w:t>Приказ Министерства экономического развития и торговли Российской Федерации (Минэкономразвития России) от 20 июля 2007 г. N 254 г. Москва «Об утверждении федерального стандарта оценки «Требования к отчету об оценке (ФСО N 3)».</w:t>
      </w:r>
    </w:p>
    <w:p w14:paraId="0784447B" w14:textId="77777777" w:rsidR="00082AF5" w:rsidRPr="006D539D" w:rsidRDefault="00082AF5" w:rsidP="00082AF5">
      <w:pPr>
        <w:pStyle w:val="ac"/>
        <w:widowControl w:val="0"/>
        <w:numPr>
          <w:ilvl w:val="0"/>
          <w:numId w:val="40"/>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sidRPr="006D539D">
        <w:rPr>
          <w:rFonts w:ascii="Times New Roman" w:hAnsi="Times New Roman"/>
          <w:sz w:val="28"/>
          <w:szCs w:val="28"/>
        </w:rPr>
        <w:t>Международные стандарты оценки.</w:t>
      </w:r>
    </w:p>
    <w:p w14:paraId="7843C4D9" w14:textId="77777777" w:rsidR="00082AF5" w:rsidRPr="006D539D" w:rsidRDefault="00082AF5" w:rsidP="00082AF5">
      <w:pPr>
        <w:pStyle w:val="ac"/>
        <w:widowControl w:val="0"/>
        <w:numPr>
          <w:ilvl w:val="0"/>
          <w:numId w:val="40"/>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sidRPr="006D539D">
        <w:rPr>
          <w:rFonts w:ascii="Times New Roman" w:hAnsi="Times New Roman"/>
          <w:sz w:val="28"/>
          <w:szCs w:val="28"/>
        </w:rPr>
        <w:t>Международные стандарты финансовой отчетности.</w:t>
      </w:r>
    </w:p>
    <w:p w14:paraId="5AE3B270" w14:textId="77777777" w:rsidR="00082AF5" w:rsidRPr="006D539D" w:rsidRDefault="00082AF5" w:rsidP="00082AF5">
      <w:pPr>
        <w:pStyle w:val="ac"/>
        <w:widowControl w:val="0"/>
        <w:numPr>
          <w:ilvl w:val="0"/>
          <w:numId w:val="40"/>
        </w:numPr>
        <w:tabs>
          <w:tab w:val="left" w:pos="0"/>
          <w:tab w:val="left" w:pos="851"/>
          <w:tab w:val="left" w:pos="993"/>
          <w:tab w:val="left" w:pos="1276"/>
        </w:tabs>
        <w:autoSpaceDE w:val="0"/>
        <w:autoSpaceDN w:val="0"/>
        <w:adjustRightInd w:val="0"/>
        <w:spacing w:after="0" w:line="360" w:lineRule="auto"/>
        <w:ind w:left="0" w:firstLine="709"/>
        <w:jc w:val="both"/>
        <w:rPr>
          <w:rFonts w:ascii="Times New Roman" w:hAnsi="Times New Roman"/>
          <w:sz w:val="28"/>
          <w:szCs w:val="28"/>
        </w:rPr>
      </w:pPr>
      <w:r w:rsidRPr="006D539D">
        <w:rPr>
          <w:rFonts w:ascii="Times New Roman" w:hAnsi="Times New Roman"/>
          <w:sz w:val="28"/>
          <w:szCs w:val="28"/>
        </w:rPr>
        <w:t>Стандарты и правила саморегулируемых организаций оценщиков.</w:t>
      </w:r>
    </w:p>
    <w:p w14:paraId="6C416B65" w14:textId="77777777" w:rsidR="00082AF5" w:rsidRPr="006D539D" w:rsidRDefault="00082AF5" w:rsidP="00082AF5">
      <w:pPr>
        <w:pStyle w:val="3"/>
        <w:tabs>
          <w:tab w:val="left" w:pos="1134"/>
          <w:tab w:val="left" w:pos="1276"/>
        </w:tabs>
        <w:spacing w:after="0" w:line="360" w:lineRule="auto"/>
        <w:ind w:left="0" w:firstLine="709"/>
        <w:jc w:val="both"/>
        <w:rPr>
          <w:b/>
          <w:sz w:val="28"/>
          <w:szCs w:val="28"/>
        </w:rPr>
      </w:pPr>
      <w:bookmarkStart w:id="31" w:name="_Toc18666755"/>
      <w:bookmarkEnd w:id="30"/>
      <w:r w:rsidRPr="006D539D">
        <w:rPr>
          <w:b/>
          <w:sz w:val="28"/>
          <w:szCs w:val="28"/>
        </w:rPr>
        <w:t>Основная литература:</w:t>
      </w:r>
    </w:p>
    <w:p w14:paraId="24C1F36F" w14:textId="77777777" w:rsidR="00082AF5" w:rsidRPr="006D539D" w:rsidRDefault="00082AF5" w:rsidP="00082AF5">
      <w:pPr>
        <w:widowControl w:val="0"/>
        <w:numPr>
          <w:ilvl w:val="0"/>
          <w:numId w:val="2"/>
        </w:numPr>
        <w:tabs>
          <w:tab w:val="left" w:pos="1276"/>
        </w:tabs>
        <w:autoSpaceDE w:val="0"/>
        <w:autoSpaceDN w:val="0"/>
        <w:adjustRightInd w:val="0"/>
        <w:spacing w:after="0" w:line="360" w:lineRule="auto"/>
        <w:ind w:left="0" w:firstLine="709"/>
        <w:jc w:val="both"/>
        <w:rPr>
          <w:rStyle w:val="FontStyle369"/>
          <w:color w:val="auto"/>
          <w:sz w:val="28"/>
          <w:szCs w:val="28"/>
        </w:rPr>
      </w:pPr>
      <w:r w:rsidRPr="006D539D">
        <w:rPr>
          <w:rStyle w:val="FontStyle369"/>
          <w:sz w:val="28"/>
          <w:szCs w:val="28"/>
        </w:rPr>
        <w:t xml:space="preserve">Федотова, М. А.  Оценка стоимости активов и бизнеса : учебник для вузов / М. А. Федотова, В. И. Бусов, О. А. Землянский ; под редакцией М. А. Федотовой. — Москва : Издательство Юрайт, 2021. — 522 с. — (Высшее образование). —  ЭБС Юрайт. — URL: https://urait.ru/bcode/474651 (дата обращения: 12.10.2021). — Текст : электронный. </w:t>
      </w:r>
    </w:p>
    <w:p w14:paraId="3FA4B8F9" w14:textId="77777777" w:rsidR="00082AF5" w:rsidRPr="006D539D" w:rsidRDefault="00082AF5" w:rsidP="00082AF5">
      <w:pPr>
        <w:widowControl w:val="0"/>
        <w:numPr>
          <w:ilvl w:val="0"/>
          <w:numId w:val="2"/>
        </w:numPr>
        <w:tabs>
          <w:tab w:val="left" w:pos="1276"/>
        </w:tabs>
        <w:autoSpaceDE w:val="0"/>
        <w:autoSpaceDN w:val="0"/>
        <w:adjustRightInd w:val="0"/>
        <w:spacing w:after="0" w:line="360" w:lineRule="auto"/>
        <w:ind w:left="0" w:firstLine="709"/>
        <w:jc w:val="both"/>
      </w:pPr>
      <w:r w:rsidRPr="006D539D">
        <w:t xml:space="preserve">Оценка стоимости бизнеса: учебник для студ. вузов, обуч. по напр. </w:t>
      </w:r>
      <w:r w:rsidRPr="006D539D">
        <w:lastRenderedPageBreak/>
        <w:t xml:space="preserve">"Экономика" (квалиф. "бакалавр" и "магистр") /  под ред. М. А. Эскиндарова, М. А. Федотовой; Финуниверситет. - Москва: Кнорус, 2020 . - 320 с.  - ЭБС BOOK.ru. - URL: https://book.ru/book/933947 (дата обращения: 12.10.2021). - Текст : электронный. </w:t>
      </w:r>
    </w:p>
    <w:p w14:paraId="2D590585" w14:textId="77777777" w:rsidR="00082AF5" w:rsidRPr="006D539D" w:rsidRDefault="00082AF5" w:rsidP="00082AF5">
      <w:pPr>
        <w:pStyle w:val="ac"/>
        <w:widowControl w:val="0"/>
        <w:numPr>
          <w:ilvl w:val="0"/>
          <w:numId w:val="2"/>
        </w:numPr>
        <w:tabs>
          <w:tab w:val="left" w:pos="1276"/>
        </w:tabs>
        <w:autoSpaceDE w:val="0"/>
        <w:autoSpaceDN w:val="0"/>
        <w:adjustRightInd w:val="0"/>
        <w:spacing w:after="0" w:line="360" w:lineRule="auto"/>
        <w:ind w:left="0" w:firstLine="709"/>
        <w:jc w:val="both"/>
        <w:rPr>
          <w:rFonts w:ascii="Times New Roman" w:hAnsi="Times New Roman"/>
          <w:color w:val="000000"/>
          <w:sz w:val="28"/>
          <w:szCs w:val="28"/>
        </w:rPr>
      </w:pPr>
      <w:r w:rsidRPr="006D539D">
        <w:rPr>
          <w:rFonts w:ascii="Times New Roman" w:hAnsi="Times New Roman"/>
          <w:color w:val="000000"/>
          <w:sz w:val="28"/>
          <w:szCs w:val="28"/>
        </w:rPr>
        <w:t xml:space="preserve">Дамодаран, А. Инвестиционная оценка: инструменты и методы оценки любых активов : учебно-практическое пособие / А. Дамодаран. - 11-е изд., перераб. и доп. - Москва : Альпина Паблишер, 2021. - 1316 с.  - ЭБС ZNANIUM.com. - URL: https://znanium.com/catalog/product/1838938 (дата обращения: 12.10.2021). - Текст : электронный. </w:t>
      </w:r>
    </w:p>
    <w:p w14:paraId="4B3589B8" w14:textId="77777777" w:rsidR="00082AF5" w:rsidRPr="006D539D" w:rsidRDefault="00082AF5" w:rsidP="00082AF5">
      <w:pPr>
        <w:widowControl w:val="0"/>
        <w:tabs>
          <w:tab w:val="left" w:pos="1276"/>
        </w:tabs>
        <w:autoSpaceDE w:val="0"/>
        <w:autoSpaceDN w:val="0"/>
        <w:adjustRightInd w:val="0"/>
        <w:spacing w:after="0" w:line="360" w:lineRule="auto"/>
        <w:ind w:firstLine="709"/>
        <w:jc w:val="both"/>
        <w:rPr>
          <w:b/>
          <w:bCs/>
        </w:rPr>
      </w:pPr>
      <w:r w:rsidRPr="006D539D">
        <w:rPr>
          <w:b/>
          <w:bCs/>
        </w:rPr>
        <w:t>Дополнительная</w:t>
      </w:r>
      <w:r w:rsidRPr="006D539D">
        <w:rPr>
          <w:b/>
        </w:rPr>
        <w:t xml:space="preserve"> </w:t>
      </w:r>
      <w:r w:rsidRPr="006D539D">
        <w:rPr>
          <w:b/>
          <w:bCs/>
        </w:rPr>
        <w:t>литература:</w:t>
      </w:r>
    </w:p>
    <w:p w14:paraId="5FF13FD8" w14:textId="77777777" w:rsidR="00082AF5" w:rsidRPr="006D539D" w:rsidRDefault="00082AF5" w:rsidP="00082AF5">
      <w:pPr>
        <w:pStyle w:val="ac"/>
        <w:numPr>
          <w:ilvl w:val="0"/>
          <w:numId w:val="2"/>
        </w:numPr>
        <w:tabs>
          <w:tab w:val="left" w:pos="1276"/>
        </w:tabs>
        <w:spacing w:after="0" w:line="360" w:lineRule="auto"/>
        <w:ind w:left="0" w:firstLine="709"/>
        <w:jc w:val="both"/>
        <w:rPr>
          <w:rFonts w:ascii="Times New Roman" w:hAnsi="Times New Roman"/>
          <w:sz w:val="28"/>
          <w:szCs w:val="28"/>
        </w:rPr>
      </w:pPr>
      <w:r w:rsidRPr="006D539D">
        <w:rPr>
          <w:rFonts w:ascii="Times New Roman" w:hAnsi="Times New Roman"/>
          <w:color w:val="000000" w:themeColor="text1"/>
          <w:sz w:val="28"/>
          <w:szCs w:val="28"/>
        </w:rPr>
        <w:t xml:space="preserve">Когденко, В. Г. Управление стоимостью компании. Ценностно-ориентированный менеджмент: учебник для бакалавров и магистров, обуч. по напр. "Экономика", "Менеджмент" / В. Г. Когденко, М. В. Мельник. - Москва: Юнити, 2012. - 448 с. - Текст : непосредственный. - То же. - 2017. - ЭБС ZNANIUM.com. - URL: https://znanium.com/catalog/product/1027329 (дата обращения: 12.10.2021). - Текст : электронный. </w:t>
      </w:r>
    </w:p>
    <w:p w14:paraId="452B1FCE" w14:textId="77777777" w:rsidR="00082AF5" w:rsidRPr="006D539D" w:rsidRDefault="00082AF5" w:rsidP="00082AF5">
      <w:pPr>
        <w:pStyle w:val="ac"/>
        <w:numPr>
          <w:ilvl w:val="0"/>
          <w:numId w:val="2"/>
        </w:numPr>
        <w:tabs>
          <w:tab w:val="left" w:pos="1276"/>
        </w:tabs>
        <w:spacing w:after="0" w:line="360" w:lineRule="auto"/>
        <w:ind w:left="0" w:firstLine="709"/>
        <w:jc w:val="both"/>
        <w:rPr>
          <w:rFonts w:ascii="Times New Roman" w:hAnsi="Times New Roman"/>
          <w:sz w:val="28"/>
          <w:szCs w:val="28"/>
        </w:rPr>
      </w:pPr>
      <w:r w:rsidRPr="006D539D">
        <w:rPr>
          <w:rFonts w:ascii="Times New Roman" w:hAnsi="Times New Roman"/>
          <w:sz w:val="28"/>
          <w:szCs w:val="28"/>
        </w:rPr>
        <w:t>Оценка стоимости активов: актуальные вопросы теории и практики: монография / М.А. Федотова, Т.В. Тазихина, Д.Н. Якубова [и др.]; под редакцией М.А. Федотовой, Т.В. Тазихиной; ФГОБУ ВПО «Финансовый ун-т при Правительстве РФ», Каф. оценки и управления собственностью. — Москва : Финуниверситет, 2011. – 240 с. — Текст : непосредственный.</w:t>
      </w:r>
    </w:p>
    <w:p w14:paraId="226FEF9D" w14:textId="77777777" w:rsidR="00082AF5" w:rsidRPr="006D539D" w:rsidRDefault="00082AF5" w:rsidP="00082AF5">
      <w:pPr>
        <w:widowControl w:val="0"/>
        <w:numPr>
          <w:ilvl w:val="0"/>
          <w:numId w:val="2"/>
        </w:numPr>
        <w:tabs>
          <w:tab w:val="left" w:pos="993"/>
          <w:tab w:val="left" w:pos="1276"/>
        </w:tabs>
        <w:autoSpaceDE w:val="0"/>
        <w:autoSpaceDN w:val="0"/>
        <w:adjustRightInd w:val="0"/>
        <w:spacing w:after="0" w:line="360" w:lineRule="auto"/>
        <w:ind w:left="0" w:firstLine="709"/>
        <w:jc w:val="both"/>
      </w:pPr>
      <w:r w:rsidRPr="006D539D">
        <w:rPr>
          <w:lang w:eastAsia="en-US"/>
        </w:rPr>
        <w:t xml:space="preserve">Ивашковская, И. В. Моделирование стоимости компании. Стратегическая ответственность советов директоров : монография / И. В. Ивашковская . — Москва : Инфра-М, 2019 . — 430 с. - (Научная мысль). - Текст : непосредственный.  – То же. – 2021. – ЭБС ZNANIUM.com. – URL: https://znanium.com/catalog/product/1256252 (дата обращения: 12.10.2021).  – Текст : электронный.       </w:t>
      </w:r>
    </w:p>
    <w:p w14:paraId="3B482257" w14:textId="77777777" w:rsidR="00082AF5" w:rsidRPr="006D539D" w:rsidRDefault="00082AF5" w:rsidP="00082AF5">
      <w:pPr>
        <w:widowControl w:val="0"/>
        <w:numPr>
          <w:ilvl w:val="0"/>
          <w:numId w:val="2"/>
        </w:numPr>
        <w:tabs>
          <w:tab w:val="left" w:pos="993"/>
          <w:tab w:val="left" w:pos="1276"/>
        </w:tabs>
        <w:autoSpaceDE w:val="0"/>
        <w:autoSpaceDN w:val="0"/>
        <w:adjustRightInd w:val="0"/>
        <w:spacing w:after="0" w:line="360" w:lineRule="auto"/>
        <w:ind w:left="0" w:firstLine="709"/>
        <w:jc w:val="both"/>
      </w:pPr>
      <w:r w:rsidRPr="006D539D">
        <w:t>Коупленд, Т. Стоимость компаний: Оценка и управление: пер. с англ. / Т. Коупленд, Т. Коллер, Д. Муррин.— 3-е изд. — Москва : Олимп-Бизнес, 2008. – 554 с. – Текст : непосредственный.</w:t>
      </w:r>
    </w:p>
    <w:p w14:paraId="595A484F" w14:textId="77777777" w:rsidR="00082AF5" w:rsidRPr="006D539D" w:rsidRDefault="00082AF5" w:rsidP="00082AF5">
      <w:pPr>
        <w:pStyle w:val="1"/>
        <w:tabs>
          <w:tab w:val="left" w:pos="993"/>
          <w:tab w:val="left" w:pos="1276"/>
        </w:tabs>
        <w:spacing w:before="0" w:after="0" w:line="360" w:lineRule="auto"/>
        <w:ind w:firstLine="709"/>
        <w:jc w:val="both"/>
        <w:rPr>
          <w:rFonts w:ascii="Times New Roman" w:hAnsi="Times New Roman"/>
          <w:b w:val="0"/>
          <w:bCs w:val="0"/>
          <w:color w:val="000000"/>
          <w:lang w:eastAsia="en-US"/>
        </w:rPr>
      </w:pPr>
      <w:r w:rsidRPr="006D539D">
        <w:rPr>
          <w:rFonts w:ascii="Times New Roman" w:hAnsi="Times New Roman"/>
          <w:b w:val="0"/>
          <w:bCs w:val="0"/>
          <w:color w:val="000000"/>
          <w:lang w:eastAsia="en-US"/>
        </w:rPr>
        <w:lastRenderedPageBreak/>
        <w:t xml:space="preserve">18. Макарова, В.А. Управление стоимостью промышленных предприятий : учеб. пособие для студентов, обуч. по напр. подгот. "Менеджмент" (квалиф. (степень) "магистр") / В.А. Макарова, А.А. Крылов. - Москва: ИНФРА-М, 2013. - 188 с. - (Высшее образование: Магистратура). - ЭБС ZNANIUM.com. - URL: http://znanium.com/catalog/product/414521 (дата обращения: 12.10.2021). - Текст: электронный. </w:t>
      </w:r>
    </w:p>
    <w:p w14:paraId="7794DD55" w14:textId="77777777" w:rsidR="00082AF5" w:rsidRPr="006D539D" w:rsidRDefault="00082AF5" w:rsidP="00082AF5">
      <w:pPr>
        <w:pStyle w:val="1"/>
        <w:tabs>
          <w:tab w:val="left" w:pos="993"/>
          <w:tab w:val="left" w:pos="1276"/>
        </w:tabs>
        <w:spacing w:before="0" w:after="0" w:line="360" w:lineRule="auto"/>
        <w:ind w:firstLine="709"/>
        <w:jc w:val="both"/>
        <w:rPr>
          <w:rFonts w:ascii="Times New Roman" w:hAnsi="Times New Roman"/>
          <w:color w:val="auto"/>
        </w:rPr>
      </w:pPr>
      <w:r w:rsidRPr="006D539D">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31"/>
    </w:p>
    <w:p w14:paraId="24FBEF88" w14:textId="77777777" w:rsidR="00082AF5" w:rsidRPr="006D539D" w:rsidRDefault="00082AF5" w:rsidP="00082AF5">
      <w:pPr>
        <w:tabs>
          <w:tab w:val="left" w:pos="1276"/>
        </w:tabs>
        <w:spacing w:after="0" w:line="360" w:lineRule="auto"/>
        <w:ind w:firstLine="709"/>
        <w:jc w:val="both"/>
      </w:pPr>
      <w:r w:rsidRPr="006D539D">
        <w:t>1.</w:t>
      </w:r>
      <w:r w:rsidRPr="006D539D">
        <w:tab/>
        <w:t>Электронная библиотека Финансового университета (ЭБ) http://elib.fa.ru/</w:t>
      </w:r>
    </w:p>
    <w:p w14:paraId="7020EC60" w14:textId="77777777" w:rsidR="00082AF5" w:rsidRPr="006D539D" w:rsidRDefault="00082AF5" w:rsidP="00082AF5">
      <w:pPr>
        <w:tabs>
          <w:tab w:val="left" w:pos="1276"/>
        </w:tabs>
        <w:spacing w:after="0" w:line="360" w:lineRule="auto"/>
        <w:ind w:firstLine="709"/>
        <w:jc w:val="both"/>
      </w:pPr>
      <w:r w:rsidRPr="006D539D">
        <w:t>2.</w:t>
      </w:r>
      <w:r w:rsidRPr="006D539D">
        <w:tab/>
        <w:t>Электронно-библиотечная система BOOK.RU http://www.book.ru</w:t>
      </w:r>
    </w:p>
    <w:p w14:paraId="3A191304" w14:textId="77777777" w:rsidR="00082AF5" w:rsidRPr="006D539D" w:rsidRDefault="00082AF5" w:rsidP="00082AF5">
      <w:pPr>
        <w:tabs>
          <w:tab w:val="left" w:pos="1276"/>
        </w:tabs>
        <w:spacing w:after="0" w:line="360" w:lineRule="auto"/>
        <w:ind w:firstLine="709"/>
        <w:jc w:val="both"/>
      </w:pPr>
      <w:r w:rsidRPr="006D539D">
        <w:t>3.</w:t>
      </w:r>
      <w:r w:rsidRPr="006D539D">
        <w:tab/>
        <w:t>Электронно-библиотечная система «Университетская библиотека ОНЛАЙН» http://biblioclub.ru/</w:t>
      </w:r>
    </w:p>
    <w:p w14:paraId="6EFB48E8" w14:textId="77777777" w:rsidR="00082AF5" w:rsidRPr="006D539D" w:rsidRDefault="00082AF5" w:rsidP="00082AF5">
      <w:pPr>
        <w:tabs>
          <w:tab w:val="left" w:pos="1276"/>
        </w:tabs>
        <w:spacing w:after="0" w:line="360" w:lineRule="auto"/>
        <w:ind w:firstLine="709"/>
        <w:jc w:val="both"/>
      </w:pPr>
      <w:r w:rsidRPr="006D539D">
        <w:t>4.</w:t>
      </w:r>
      <w:r w:rsidRPr="006D539D">
        <w:tab/>
        <w:t>Электронно-библиотечная система Znanium http://www.znanium.com</w:t>
      </w:r>
    </w:p>
    <w:p w14:paraId="3928DEEC" w14:textId="77777777" w:rsidR="00082AF5" w:rsidRPr="006D539D" w:rsidRDefault="00082AF5" w:rsidP="00082AF5">
      <w:pPr>
        <w:tabs>
          <w:tab w:val="left" w:pos="1276"/>
        </w:tabs>
        <w:spacing w:after="0" w:line="360" w:lineRule="auto"/>
        <w:ind w:firstLine="709"/>
        <w:jc w:val="both"/>
      </w:pPr>
      <w:r w:rsidRPr="006D539D">
        <w:t>5.</w:t>
      </w:r>
      <w:r w:rsidRPr="006D539D">
        <w:tab/>
        <w:t>Электронно-библиотечная система издательства «ЮРАЙТ» https://urait.ru/</w:t>
      </w:r>
    </w:p>
    <w:p w14:paraId="6FFCDA46" w14:textId="77777777" w:rsidR="00082AF5" w:rsidRPr="006D539D" w:rsidRDefault="00082AF5" w:rsidP="00082AF5">
      <w:pPr>
        <w:tabs>
          <w:tab w:val="left" w:pos="1276"/>
        </w:tabs>
        <w:spacing w:after="0" w:line="360" w:lineRule="auto"/>
        <w:ind w:firstLine="709"/>
        <w:jc w:val="both"/>
      </w:pPr>
      <w:r w:rsidRPr="006D539D">
        <w:t>6.</w:t>
      </w:r>
      <w:r w:rsidRPr="006D539D">
        <w:tab/>
        <w:t>Электронно-библиотечная система издательства Проспект http://ebs.prospekt.org/books</w:t>
      </w:r>
    </w:p>
    <w:p w14:paraId="524EA7C4" w14:textId="77777777" w:rsidR="00082AF5" w:rsidRPr="006D539D" w:rsidRDefault="00082AF5" w:rsidP="00082AF5">
      <w:pPr>
        <w:tabs>
          <w:tab w:val="left" w:pos="1276"/>
        </w:tabs>
        <w:spacing w:after="0" w:line="360" w:lineRule="auto"/>
        <w:ind w:firstLine="709"/>
        <w:jc w:val="both"/>
      </w:pPr>
      <w:r w:rsidRPr="006D539D">
        <w:t>7.</w:t>
      </w:r>
      <w:r w:rsidRPr="006D539D">
        <w:tab/>
        <w:t>Деловая онлайн-библиотека Alpina Digital http://lib.alpinadigital.ru/</w:t>
      </w:r>
    </w:p>
    <w:p w14:paraId="2E86D941" w14:textId="77777777" w:rsidR="00082AF5" w:rsidRPr="006D539D" w:rsidRDefault="00082AF5" w:rsidP="00082AF5">
      <w:pPr>
        <w:tabs>
          <w:tab w:val="left" w:pos="1276"/>
        </w:tabs>
        <w:spacing w:after="0" w:line="360" w:lineRule="auto"/>
        <w:ind w:firstLine="709"/>
        <w:jc w:val="both"/>
      </w:pPr>
      <w:r w:rsidRPr="006D539D">
        <w:t>8.</w:t>
      </w:r>
      <w:r w:rsidRPr="006D539D">
        <w:tab/>
        <w:t>Электронная библиотека Издательского дома «Гребенников» https://grebennikon.ru/</w:t>
      </w:r>
    </w:p>
    <w:p w14:paraId="06495E4B" w14:textId="77777777" w:rsidR="00082AF5" w:rsidRPr="006D539D" w:rsidRDefault="00082AF5" w:rsidP="00082AF5">
      <w:pPr>
        <w:tabs>
          <w:tab w:val="left" w:pos="1276"/>
        </w:tabs>
        <w:spacing w:after="0" w:line="360" w:lineRule="auto"/>
        <w:ind w:firstLine="709"/>
        <w:jc w:val="both"/>
      </w:pPr>
      <w:r w:rsidRPr="006D539D">
        <w:t>9.</w:t>
      </w:r>
      <w:r w:rsidRPr="006D539D">
        <w:tab/>
        <w:t xml:space="preserve">Научная электронная библиотека eLibrary.ru http://elibrary.ru  </w:t>
      </w:r>
    </w:p>
    <w:p w14:paraId="47B32841" w14:textId="77777777" w:rsidR="00082AF5" w:rsidRPr="006D539D" w:rsidRDefault="00082AF5" w:rsidP="00082AF5">
      <w:pPr>
        <w:tabs>
          <w:tab w:val="left" w:pos="1276"/>
        </w:tabs>
        <w:spacing w:after="0" w:line="360" w:lineRule="auto"/>
        <w:ind w:firstLine="709"/>
        <w:jc w:val="both"/>
      </w:pPr>
      <w:r w:rsidRPr="006D539D">
        <w:t>10.</w:t>
      </w:r>
      <w:r w:rsidRPr="006D539D">
        <w:tab/>
        <w:t>Национальная электронная библиотека http://нэб.рф/</w:t>
      </w:r>
    </w:p>
    <w:p w14:paraId="3F1C2A9E" w14:textId="77777777" w:rsidR="00082AF5" w:rsidRPr="006D539D" w:rsidRDefault="00082AF5" w:rsidP="00082AF5">
      <w:pPr>
        <w:tabs>
          <w:tab w:val="left" w:pos="1276"/>
        </w:tabs>
        <w:spacing w:after="0" w:line="360" w:lineRule="auto"/>
        <w:ind w:firstLine="709"/>
        <w:jc w:val="both"/>
      </w:pPr>
      <w:r w:rsidRPr="006D539D">
        <w:t>11.</w:t>
      </w:r>
      <w:r w:rsidRPr="006D539D">
        <w:tab/>
        <w:t>Финансовая справочная система «Финансовый директор» http://www.1fd.ru/</w:t>
      </w:r>
    </w:p>
    <w:p w14:paraId="369BC38B" w14:textId="77777777" w:rsidR="00082AF5" w:rsidRPr="006D539D" w:rsidRDefault="00082AF5" w:rsidP="00082AF5">
      <w:pPr>
        <w:tabs>
          <w:tab w:val="left" w:pos="1276"/>
        </w:tabs>
        <w:spacing w:after="0" w:line="360" w:lineRule="auto"/>
        <w:ind w:firstLine="709"/>
        <w:jc w:val="both"/>
      </w:pPr>
      <w:r w:rsidRPr="006D539D">
        <w:t>12.</w:t>
      </w:r>
      <w:r w:rsidRPr="006D539D">
        <w:tab/>
        <w:t>Юридическая справочная система «Юрист» http://www.1jur.ru/</w:t>
      </w:r>
    </w:p>
    <w:p w14:paraId="10A984AA" w14:textId="77777777" w:rsidR="00082AF5" w:rsidRPr="006D539D" w:rsidRDefault="00082AF5" w:rsidP="00082AF5">
      <w:pPr>
        <w:tabs>
          <w:tab w:val="left" w:pos="1276"/>
        </w:tabs>
        <w:spacing w:after="0" w:line="360" w:lineRule="auto"/>
        <w:ind w:firstLine="709"/>
        <w:jc w:val="both"/>
      </w:pPr>
      <w:r w:rsidRPr="006D539D">
        <w:t>13.</w:t>
      </w:r>
      <w:r w:rsidRPr="006D539D">
        <w:tab/>
        <w:t>Ресурсы информационно-аналитического агентства по финансовым рынкам Cbonds.ru https://cbonds.ru/</w:t>
      </w:r>
    </w:p>
    <w:p w14:paraId="52532714" w14:textId="77777777" w:rsidR="00082AF5" w:rsidRPr="006D539D" w:rsidRDefault="00082AF5" w:rsidP="00082AF5">
      <w:pPr>
        <w:tabs>
          <w:tab w:val="left" w:pos="1276"/>
        </w:tabs>
        <w:spacing w:after="0" w:line="360" w:lineRule="auto"/>
        <w:ind w:firstLine="709"/>
        <w:jc w:val="both"/>
      </w:pPr>
      <w:r w:rsidRPr="006D539D">
        <w:t>14.</w:t>
      </w:r>
      <w:r w:rsidRPr="006D539D">
        <w:tab/>
        <w:t>СПАРК https://spark-interfax.ru/</w:t>
      </w:r>
    </w:p>
    <w:p w14:paraId="5B0F0261" w14:textId="77777777" w:rsidR="00082AF5" w:rsidRPr="006D539D" w:rsidRDefault="00082AF5" w:rsidP="00082AF5">
      <w:pPr>
        <w:tabs>
          <w:tab w:val="left" w:pos="1276"/>
        </w:tabs>
        <w:spacing w:after="0" w:line="360" w:lineRule="auto"/>
        <w:ind w:firstLine="709"/>
        <w:jc w:val="both"/>
        <w:rPr>
          <w:lang w:val="en-US"/>
        </w:rPr>
      </w:pPr>
      <w:r w:rsidRPr="006D539D">
        <w:rPr>
          <w:lang w:val="en-US"/>
        </w:rPr>
        <w:t>15.</w:t>
      </w:r>
      <w:r w:rsidRPr="006D539D">
        <w:rPr>
          <w:lang w:val="en-US"/>
        </w:rPr>
        <w:tab/>
        <w:t>Academic Reference http://ar.cnki.net/ACADREF</w:t>
      </w:r>
    </w:p>
    <w:p w14:paraId="69DB3474" w14:textId="77777777" w:rsidR="00082AF5" w:rsidRPr="006D539D" w:rsidRDefault="00082AF5" w:rsidP="00082AF5">
      <w:pPr>
        <w:tabs>
          <w:tab w:val="left" w:pos="1276"/>
        </w:tabs>
        <w:spacing w:after="0" w:line="360" w:lineRule="auto"/>
        <w:ind w:firstLine="709"/>
        <w:jc w:val="both"/>
        <w:rPr>
          <w:lang w:val="en-US"/>
        </w:rPr>
      </w:pPr>
      <w:r w:rsidRPr="006D539D">
        <w:rPr>
          <w:lang w:val="en-US"/>
        </w:rPr>
        <w:lastRenderedPageBreak/>
        <w:t>16.</w:t>
      </w:r>
      <w:r w:rsidRPr="006D539D">
        <w:rPr>
          <w:lang w:val="en-US"/>
        </w:rPr>
        <w:tab/>
        <w:t>Bank Focus http://library.fa.ru/resource.asp?id=527</w:t>
      </w:r>
    </w:p>
    <w:p w14:paraId="19783197" w14:textId="77777777" w:rsidR="00082AF5" w:rsidRPr="006D539D" w:rsidRDefault="00082AF5" w:rsidP="00082AF5">
      <w:pPr>
        <w:tabs>
          <w:tab w:val="left" w:pos="1276"/>
        </w:tabs>
        <w:spacing w:after="0" w:line="360" w:lineRule="auto"/>
        <w:ind w:firstLine="709"/>
        <w:jc w:val="both"/>
      </w:pPr>
      <w:r w:rsidRPr="006D539D">
        <w:t>17.</w:t>
      </w:r>
      <w:r w:rsidRPr="006D539D">
        <w:tab/>
        <w:t>Пакет баз данных компании EBSCO Publishing, крупнейшего агрегатора научных ресурсов ведущих издательств мира http://search.ebscohost.com</w:t>
      </w:r>
    </w:p>
    <w:p w14:paraId="33133377" w14:textId="77777777" w:rsidR="00082AF5" w:rsidRPr="006D539D" w:rsidRDefault="00082AF5" w:rsidP="00082AF5">
      <w:pPr>
        <w:tabs>
          <w:tab w:val="left" w:pos="1276"/>
        </w:tabs>
        <w:spacing w:after="0" w:line="360" w:lineRule="auto"/>
        <w:ind w:firstLine="709"/>
        <w:jc w:val="both"/>
      </w:pPr>
      <w:r w:rsidRPr="006D539D">
        <w:t>18.</w:t>
      </w:r>
      <w:r w:rsidRPr="006D539D">
        <w:tab/>
        <w:t>Электронные продукты издательства Elsevier http://www.sciencedirect.com</w:t>
      </w:r>
    </w:p>
    <w:p w14:paraId="02AA2C42" w14:textId="77777777" w:rsidR="00082AF5" w:rsidRPr="006D539D" w:rsidRDefault="00082AF5" w:rsidP="00082AF5">
      <w:pPr>
        <w:tabs>
          <w:tab w:val="left" w:pos="1276"/>
        </w:tabs>
        <w:spacing w:after="0" w:line="360" w:lineRule="auto"/>
        <w:ind w:firstLine="709"/>
        <w:jc w:val="both"/>
        <w:rPr>
          <w:lang w:val="en-US"/>
        </w:rPr>
      </w:pPr>
      <w:r w:rsidRPr="006D539D">
        <w:rPr>
          <w:lang w:val="en-US"/>
        </w:rPr>
        <w:t>19.</w:t>
      </w:r>
      <w:r w:rsidRPr="006D539D">
        <w:rPr>
          <w:lang w:val="en-US"/>
        </w:rPr>
        <w:tab/>
        <w:t>Emerald: Management eJournal Portfolio https://www.emerald.com/insight/</w:t>
      </w:r>
    </w:p>
    <w:p w14:paraId="55709327" w14:textId="77777777" w:rsidR="00082AF5" w:rsidRPr="006D539D" w:rsidRDefault="00082AF5" w:rsidP="00082AF5">
      <w:pPr>
        <w:tabs>
          <w:tab w:val="left" w:pos="1276"/>
        </w:tabs>
        <w:spacing w:after="0" w:line="360" w:lineRule="auto"/>
        <w:ind w:firstLine="709"/>
        <w:jc w:val="both"/>
      </w:pPr>
      <w:r w:rsidRPr="006D539D">
        <w:t>20.</w:t>
      </w:r>
      <w:r w:rsidRPr="006D539D">
        <w:tab/>
        <w:t>Информационно-аналитическая база данных EMIS Global https://www.emis.com/php/companies/overview/index</w:t>
      </w:r>
    </w:p>
    <w:p w14:paraId="5ACA1B55" w14:textId="77777777" w:rsidR="00082AF5" w:rsidRPr="006D539D" w:rsidRDefault="00082AF5" w:rsidP="00082AF5">
      <w:pPr>
        <w:tabs>
          <w:tab w:val="left" w:pos="1276"/>
        </w:tabs>
        <w:spacing w:after="0" w:line="360" w:lineRule="auto"/>
        <w:ind w:firstLine="709"/>
        <w:jc w:val="both"/>
      </w:pPr>
      <w:r w:rsidRPr="006D539D">
        <w:t>21.</w:t>
      </w:r>
      <w:r w:rsidRPr="006D539D">
        <w:tab/>
        <w:t>Henry Stewart Talks: Библиотека Онлайн Лекций по Бизнесу и Маркетингу https://hstalks.com/business/</w:t>
      </w:r>
    </w:p>
    <w:p w14:paraId="16876665" w14:textId="77777777" w:rsidR="00082AF5" w:rsidRPr="006D539D" w:rsidRDefault="00082AF5" w:rsidP="00082AF5">
      <w:pPr>
        <w:tabs>
          <w:tab w:val="left" w:pos="1276"/>
        </w:tabs>
        <w:spacing w:after="0" w:line="360" w:lineRule="auto"/>
        <w:ind w:firstLine="709"/>
        <w:jc w:val="both"/>
        <w:rPr>
          <w:lang w:val="en-US"/>
        </w:rPr>
      </w:pPr>
      <w:r w:rsidRPr="006D539D">
        <w:rPr>
          <w:lang w:val="en-US"/>
        </w:rPr>
        <w:t>22.</w:t>
      </w:r>
      <w:r w:rsidRPr="006D539D">
        <w:rPr>
          <w:lang w:val="en-US"/>
        </w:rPr>
        <w:tab/>
        <w:t>Oxford Scholarship Online https://oxford.universitypressscholarship.com/</w:t>
      </w:r>
    </w:p>
    <w:p w14:paraId="636FF45A" w14:textId="77777777" w:rsidR="00082AF5" w:rsidRPr="006D539D" w:rsidRDefault="00082AF5" w:rsidP="00082AF5">
      <w:pPr>
        <w:tabs>
          <w:tab w:val="left" w:pos="1276"/>
        </w:tabs>
        <w:spacing w:after="0" w:line="360" w:lineRule="auto"/>
        <w:ind w:firstLine="709"/>
        <w:jc w:val="both"/>
      </w:pPr>
      <w:r w:rsidRPr="006D539D">
        <w:t>23.</w:t>
      </w:r>
      <w:r w:rsidRPr="006D539D">
        <w:tab/>
        <w:t>Коллекция научных журналов Oxford University Press https://academic.oup.com/journals/</w:t>
      </w:r>
    </w:p>
    <w:p w14:paraId="58FDFB5B" w14:textId="77777777" w:rsidR="00082AF5" w:rsidRPr="006D539D" w:rsidRDefault="00082AF5" w:rsidP="00082AF5">
      <w:pPr>
        <w:tabs>
          <w:tab w:val="left" w:pos="1276"/>
        </w:tabs>
        <w:spacing w:after="0" w:line="360" w:lineRule="auto"/>
        <w:ind w:firstLine="709"/>
        <w:jc w:val="both"/>
        <w:rPr>
          <w:lang w:val="en-US"/>
        </w:rPr>
      </w:pPr>
      <w:r w:rsidRPr="006D539D">
        <w:rPr>
          <w:lang w:val="en-US"/>
        </w:rPr>
        <w:t>24.</w:t>
      </w:r>
      <w:r w:rsidRPr="006D539D">
        <w:rPr>
          <w:lang w:val="en-US"/>
        </w:rPr>
        <w:tab/>
        <w:t xml:space="preserve">ProQuest: </w:t>
      </w:r>
      <w:r w:rsidRPr="006D539D">
        <w:t>База</w:t>
      </w:r>
      <w:r w:rsidRPr="006D539D">
        <w:rPr>
          <w:lang w:val="en-US"/>
        </w:rPr>
        <w:t xml:space="preserve"> </w:t>
      </w:r>
      <w:r w:rsidRPr="006D539D">
        <w:t>данных</w:t>
      </w:r>
      <w:r w:rsidRPr="006D539D">
        <w:rPr>
          <w:lang w:val="en-US"/>
        </w:rPr>
        <w:t xml:space="preserve"> Business Ebook Subscription </w:t>
      </w:r>
      <w:r w:rsidRPr="006D539D">
        <w:t>на</w:t>
      </w:r>
      <w:r w:rsidRPr="006D539D">
        <w:rPr>
          <w:lang w:val="en-US"/>
        </w:rPr>
        <w:t xml:space="preserve"> </w:t>
      </w:r>
      <w:r w:rsidRPr="006D539D">
        <w:t>платформе</w:t>
      </w:r>
      <w:r w:rsidRPr="006D539D">
        <w:rPr>
          <w:lang w:val="en-US"/>
        </w:rPr>
        <w:t xml:space="preserve"> Ebook Central‎ https://search.proquest.com/</w:t>
      </w:r>
    </w:p>
    <w:p w14:paraId="22A0CA05" w14:textId="77777777" w:rsidR="00082AF5" w:rsidRPr="006D539D" w:rsidRDefault="00082AF5" w:rsidP="00082AF5">
      <w:pPr>
        <w:tabs>
          <w:tab w:val="left" w:pos="1276"/>
        </w:tabs>
        <w:spacing w:after="0" w:line="360" w:lineRule="auto"/>
        <w:ind w:firstLine="709"/>
        <w:jc w:val="both"/>
        <w:rPr>
          <w:lang w:val="en-US"/>
        </w:rPr>
      </w:pPr>
      <w:r w:rsidRPr="006D539D">
        <w:rPr>
          <w:lang w:val="en-US"/>
        </w:rPr>
        <w:t>25.</w:t>
      </w:r>
      <w:r w:rsidRPr="006D539D">
        <w:rPr>
          <w:lang w:val="en-US"/>
        </w:rPr>
        <w:tab/>
        <w:t>ProQuest Dissertations &amp; Theses A&amp;I https://search.proquest.com/</w:t>
      </w:r>
    </w:p>
    <w:p w14:paraId="0D72F43E" w14:textId="77777777" w:rsidR="00082AF5" w:rsidRPr="006D539D" w:rsidRDefault="00082AF5" w:rsidP="00082AF5">
      <w:pPr>
        <w:tabs>
          <w:tab w:val="left" w:pos="1276"/>
        </w:tabs>
        <w:spacing w:after="0" w:line="360" w:lineRule="auto"/>
        <w:ind w:firstLine="709"/>
        <w:jc w:val="both"/>
        <w:rPr>
          <w:lang w:val="en-US"/>
        </w:rPr>
      </w:pPr>
      <w:r w:rsidRPr="006D539D">
        <w:rPr>
          <w:lang w:val="en-US"/>
        </w:rPr>
        <w:t>26.</w:t>
      </w:r>
      <w:r w:rsidRPr="006D539D">
        <w:rPr>
          <w:lang w:val="en-US"/>
        </w:rPr>
        <w:tab/>
      </w:r>
      <w:r w:rsidRPr="006D539D">
        <w:t>База</w:t>
      </w:r>
      <w:r w:rsidRPr="006D539D">
        <w:rPr>
          <w:lang w:val="en-US"/>
        </w:rPr>
        <w:t xml:space="preserve"> </w:t>
      </w:r>
      <w:r w:rsidRPr="006D539D">
        <w:t>данных</w:t>
      </w:r>
      <w:r w:rsidRPr="006D539D">
        <w:rPr>
          <w:lang w:val="en-US"/>
        </w:rPr>
        <w:t xml:space="preserve"> RUSLANA </w:t>
      </w:r>
      <w:r w:rsidRPr="006D539D">
        <w:t>компании</w:t>
      </w:r>
      <w:r w:rsidRPr="006D539D">
        <w:rPr>
          <w:lang w:val="en-US"/>
        </w:rPr>
        <w:t xml:space="preserve"> Bureau van Dijk https://ruslana.bvdep.com/</w:t>
      </w:r>
    </w:p>
    <w:p w14:paraId="0E109A82" w14:textId="77777777" w:rsidR="00082AF5" w:rsidRPr="006D539D" w:rsidRDefault="00082AF5" w:rsidP="00082AF5">
      <w:pPr>
        <w:tabs>
          <w:tab w:val="left" w:pos="1276"/>
        </w:tabs>
        <w:spacing w:after="0" w:line="360" w:lineRule="auto"/>
        <w:ind w:firstLine="709"/>
        <w:jc w:val="both"/>
      </w:pPr>
      <w:r w:rsidRPr="006D539D">
        <w:t>27.</w:t>
      </w:r>
      <w:r w:rsidRPr="006D539D">
        <w:tab/>
        <w:t>Scopus https://www.scopus.com</w:t>
      </w:r>
    </w:p>
    <w:p w14:paraId="2E04389B" w14:textId="77777777" w:rsidR="00082AF5" w:rsidRPr="006D539D" w:rsidRDefault="00082AF5" w:rsidP="00082AF5">
      <w:pPr>
        <w:tabs>
          <w:tab w:val="left" w:pos="1276"/>
        </w:tabs>
        <w:spacing w:after="0" w:line="360" w:lineRule="auto"/>
        <w:ind w:firstLine="709"/>
        <w:jc w:val="both"/>
      </w:pPr>
      <w:r w:rsidRPr="006D539D">
        <w:t>28.</w:t>
      </w:r>
      <w:r w:rsidRPr="006D539D">
        <w:tab/>
        <w:t>Электронная коллекция книг издательства Springer: Springer eBooks http://link.springer.com/</w:t>
      </w:r>
    </w:p>
    <w:p w14:paraId="72FC61CE" w14:textId="77777777" w:rsidR="00082AF5" w:rsidRPr="006D539D" w:rsidRDefault="00082AF5" w:rsidP="00082AF5">
      <w:pPr>
        <w:tabs>
          <w:tab w:val="left" w:pos="1276"/>
        </w:tabs>
        <w:spacing w:after="0" w:line="360" w:lineRule="auto"/>
        <w:ind w:firstLine="709"/>
        <w:jc w:val="both"/>
      </w:pPr>
      <w:r w:rsidRPr="006D539D">
        <w:t>29.</w:t>
      </w:r>
      <w:r w:rsidRPr="006D539D">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57411153" w14:textId="77777777" w:rsidR="00082AF5" w:rsidRPr="006D539D" w:rsidRDefault="00082AF5" w:rsidP="00082AF5">
      <w:pPr>
        <w:tabs>
          <w:tab w:val="left" w:pos="1276"/>
        </w:tabs>
        <w:spacing w:after="0" w:line="360" w:lineRule="auto"/>
        <w:ind w:firstLine="709"/>
        <w:jc w:val="both"/>
      </w:pPr>
      <w:r w:rsidRPr="006D539D">
        <w:t>30.</w:t>
      </w:r>
      <w:r w:rsidRPr="006D539D">
        <w:tab/>
        <w:t>Интерактивная финансовая информационная система компании Bloomberg</w:t>
      </w:r>
    </w:p>
    <w:p w14:paraId="76426FCC" w14:textId="77777777" w:rsidR="00082AF5" w:rsidRPr="006D539D" w:rsidRDefault="00082AF5" w:rsidP="00082AF5">
      <w:pPr>
        <w:tabs>
          <w:tab w:val="left" w:pos="1276"/>
        </w:tabs>
        <w:spacing w:after="0" w:line="360" w:lineRule="auto"/>
        <w:ind w:firstLine="709"/>
        <w:jc w:val="both"/>
        <w:rPr>
          <w:lang w:val="en-US"/>
        </w:rPr>
      </w:pPr>
      <w:r w:rsidRPr="006D539D">
        <w:rPr>
          <w:lang w:val="en-US"/>
        </w:rPr>
        <w:t>31.</w:t>
      </w:r>
      <w:r w:rsidRPr="006D539D">
        <w:rPr>
          <w:lang w:val="en-US"/>
        </w:rPr>
        <w:tab/>
      </w:r>
      <w:r w:rsidRPr="006D539D">
        <w:t>Система</w:t>
      </w:r>
      <w:r w:rsidRPr="006D539D">
        <w:rPr>
          <w:lang w:val="en-US"/>
        </w:rPr>
        <w:t xml:space="preserve"> Thomson Reuters Eikon</w:t>
      </w:r>
    </w:p>
    <w:p w14:paraId="6DC7CC5C" w14:textId="77777777" w:rsidR="00082AF5" w:rsidRPr="006D539D" w:rsidRDefault="00082AF5" w:rsidP="00082AF5">
      <w:pPr>
        <w:tabs>
          <w:tab w:val="left" w:pos="1276"/>
        </w:tabs>
        <w:spacing w:after="0" w:line="360" w:lineRule="auto"/>
        <w:ind w:firstLine="709"/>
        <w:jc w:val="both"/>
        <w:rPr>
          <w:lang w:val="en-US"/>
        </w:rPr>
      </w:pPr>
      <w:r w:rsidRPr="006D539D">
        <w:rPr>
          <w:lang w:val="en-US"/>
        </w:rPr>
        <w:t>32.</w:t>
      </w:r>
      <w:r w:rsidRPr="006D539D">
        <w:rPr>
          <w:lang w:val="en-US"/>
        </w:rPr>
        <w:tab/>
        <w:t>Web of Science http://apps.webofknowledge.com</w:t>
      </w:r>
    </w:p>
    <w:p w14:paraId="24F7CAF4" w14:textId="77777777" w:rsidR="00082AF5" w:rsidRPr="006D539D" w:rsidRDefault="00082AF5" w:rsidP="00082AF5">
      <w:pPr>
        <w:pStyle w:val="3"/>
        <w:tabs>
          <w:tab w:val="left" w:pos="993"/>
          <w:tab w:val="left" w:pos="1276"/>
        </w:tabs>
        <w:spacing w:after="0" w:line="360" w:lineRule="auto"/>
        <w:ind w:left="0" w:firstLine="709"/>
        <w:jc w:val="both"/>
        <w:rPr>
          <w:sz w:val="28"/>
          <w:szCs w:val="28"/>
        </w:rPr>
      </w:pPr>
      <w:r w:rsidRPr="006D539D">
        <w:rPr>
          <w:sz w:val="28"/>
          <w:szCs w:val="28"/>
        </w:rPr>
        <w:lastRenderedPageBreak/>
        <w:t>33.        Справочная правовая система КонсультантПлюс». www.consultant.ru</w:t>
      </w:r>
    </w:p>
    <w:p w14:paraId="5131AAE9" w14:textId="77777777" w:rsidR="00082AF5" w:rsidRPr="006D539D" w:rsidRDefault="00082AF5" w:rsidP="00082AF5">
      <w:pPr>
        <w:pStyle w:val="3"/>
        <w:tabs>
          <w:tab w:val="left" w:pos="993"/>
          <w:tab w:val="left" w:pos="1276"/>
        </w:tabs>
        <w:spacing w:after="0" w:line="360" w:lineRule="auto"/>
        <w:ind w:left="0" w:firstLine="709"/>
        <w:jc w:val="both"/>
        <w:rPr>
          <w:sz w:val="28"/>
          <w:szCs w:val="28"/>
        </w:rPr>
      </w:pPr>
      <w:r w:rsidRPr="006D539D">
        <w:rPr>
          <w:sz w:val="28"/>
          <w:szCs w:val="28"/>
        </w:rPr>
        <w:t>34.     Справочная правовая система «Гарант».</w:t>
      </w:r>
    </w:p>
    <w:p w14:paraId="7976964A" w14:textId="77777777" w:rsidR="00082AF5" w:rsidRPr="006D539D" w:rsidRDefault="00082AF5" w:rsidP="00082AF5">
      <w:pPr>
        <w:pStyle w:val="3"/>
        <w:tabs>
          <w:tab w:val="left" w:pos="993"/>
          <w:tab w:val="left" w:pos="1276"/>
        </w:tabs>
        <w:spacing w:after="0" w:line="360" w:lineRule="auto"/>
        <w:ind w:left="0" w:firstLine="709"/>
        <w:jc w:val="both"/>
        <w:rPr>
          <w:sz w:val="28"/>
          <w:szCs w:val="28"/>
        </w:rPr>
      </w:pPr>
      <w:r w:rsidRPr="006D539D">
        <w:rPr>
          <w:sz w:val="28"/>
          <w:szCs w:val="28"/>
        </w:rPr>
        <w:t xml:space="preserve">35. Программный комплекс для организации доступа к биржевым торговым системам в режиме онлайн Quik. </w:t>
      </w:r>
      <w:r w:rsidRPr="006D539D">
        <w:rPr>
          <w:rStyle w:val="apple-converted-space"/>
          <w:sz w:val="28"/>
          <w:szCs w:val="28"/>
        </w:rPr>
        <w:t> </w:t>
      </w:r>
      <w:r w:rsidRPr="006D539D">
        <w:rPr>
          <w:sz w:val="28"/>
          <w:szCs w:val="28"/>
        </w:rPr>
        <w:t> </w:t>
      </w:r>
      <w:hyperlink r:id="rId26" w:tgtFrame="_blank" w:history="1">
        <w:r w:rsidRPr="006D539D">
          <w:rPr>
            <w:rStyle w:val="a4"/>
            <w:color w:val="auto"/>
            <w:sz w:val="28"/>
            <w:szCs w:val="28"/>
            <w:u w:val="none"/>
          </w:rPr>
          <w:t>http://www.quik.ru/</w:t>
        </w:r>
      </w:hyperlink>
      <w:r w:rsidRPr="006D539D">
        <w:rPr>
          <w:rStyle w:val="apple-converted-space"/>
          <w:sz w:val="28"/>
          <w:szCs w:val="28"/>
        </w:rPr>
        <w:t>.</w:t>
      </w:r>
    </w:p>
    <w:p w14:paraId="5570996E" w14:textId="77777777" w:rsidR="00082AF5" w:rsidRPr="006D539D" w:rsidRDefault="00082AF5" w:rsidP="00082AF5">
      <w:pPr>
        <w:pStyle w:val="3"/>
        <w:tabs>
          <w:tab w:val="left" w:pos="993"/>
          <w:tab w:val="left" w:pos="1276"/>
        </w:tabs>
        <w:spacing w:after="0" w:line="360" w:lineRule="auto"/>
        <w:ind w:left="0" w:firstLine="709"/>
        <w:jc w:val="both"/>
        <w:rPr>
          <w:sz w:val="28"/>
          <w:szCs w:val="28"/>
        </w:rPr>
      </w:pPr>
      <w:r w:rsidRPr="006D539D">
        <w:rPr>
          <w:sz w:val="28"/>
          <w:szCs w:val="28"/>
        </w:rPr>
        <w:t xml:space="preserve">36. Factiva — cамая значительная база новостей в мире. </w:t>
      </w:r>
      <w:hyperlink r:id="rId27" w:tgtFrame="_blank" w:history="1">
        <w:r w:rsidRPr="006D539D">
          <w:rPr>
            <w:rStyle w:val="a4"/>
            <w:color w:val="auto"/>
            <w:sz w:val="28"/>
            <w:szCs w:val="28"/>
            <w:u w:val="none"/>
          </w:rPr>
          <w:t>http://www.dowjones.com/factiva/int/russian.asp</w:t>
        </w:r>
      </w:hyperlink>
      <w:r w:rsidRPr="006D539D">
        <w:rPr>
          <w:sz w:val="28"/>
          <w:szCs w:val="28"/>
        </w:rPr>
        <w:t xml:space="preserve">. </w:t>
      </w:r>
    </w:p>
    <w:p w14:paraId="5BBAF73D" w14:textId="77777777" w:rsidR="00082AF5" w:rsidRPr="006D539D" w:rsidRDefault="00082AF5" w:rsidP="00082AF5">
      <w:pPr>
        <w:pStyle w:val="3"/>
        <w:numPr>
          <w:ilvl w:val="0"/>
          <w:numId w:val="47"/>
        </w:numPr>
        <w:tabs>
          <w:tab w:val="left" w:pos="993"/>
          <w:tab w:val="left" w:pos="1276"/>
        </w:tabs>
        <w:spacing w:after="0" w:line="360" w:lineRule="auto"/>
        <w:ind w:left="0" w:firstLine="709"/>
        <w:jc w:val="both"/>
        <w:rPr>
          <w:sz w:val="28"/>
          <w:szCs w:val="28"/>
          <w:lang w:val="en-US"/>
        </w:rPr>
      </w:pPr>
      <w:r w:rsidRPr="006D539D">
        <w:rPr>
          <w:sz w:val="28"/>
          <w:szCs w:val="28"/>
          <w:lang w:val="en-US"/>
        </w:rPr>
        <w:t xml:space="preserve">     Thomson Research URL:</w:t>
      </w:r>
      <w:hyperlink r:id="rId28" w:tgtFrame="_blank" w:history="1">
        <w:r w:rsidRPr="006D539D">
          <w:rPr>
            <w:rStyle w:val="a4"/>
            <w:color w:val="auto"/>
            <w:sz w:val="28"/>
            <w:szCs w:val="28"/>
            <w:u w:val="none"/>
            <w:lang w:val="en-US"/>
          </w:rPr>
          <w:t>http://research.thomsonib.com/</w:t>
        </w:r>
      </w:hyperlink>
      <w:r w:rsidRPr="006D539D">
        <w:rPr>
          <w:sz w:val="28"/>
          <w:szCs w:val="28"/>
          <w:lang w:val="en-US"/>
        </w:rPr>
        <w:t xml:space="preserve">. </w:t>
      </w:r>
    </w:p>
    <w:p w14:paraId="2EABB6AE" w14:textId="77777777" w:rsidR="00082AF5" w:rsidRPr="006D539D" w:rsidRDefault="00082AF5" w:rsidP="00082AF5">
      <w:pPr>
        <w:pStyle w:val="3"/>
        <w:tabs>
          <w:tab w:val="left" w:pos="993"/>
          <w:tab w:val="left" w:pos="1276"/>
        </w:tabs>
        <w:spacing w:after="0" w:line="360" w:lineRule="auto"/>
        <w:ind w:left="0" w:firstLine="709"/>
        <w:jc w:val="both"/>
        <w:rPr>
          <w:sz w:val="28"/>
          <w:szCs w:val="28"/>
        </w:rPr>
      </w:pPr>
      <w:r w:rsidRPr="006D539D">
        <w:rPr>
          <w:sz w:val="28"/>
          <w:szCs w:val="28"/>
        </w:rPr>
        <w:t>38. База данных финансовой информации</w:t>
      </w:r>
      <w:r w:rsidRPr="006D539D">
        <w:rPr>
          <w:rStyle w:val="apple-converted-space"/>
          <w:sz w:val="28"/>
          <w:szCs w:val="28"/>
        </w:rPr>
        <w:t xml:space="preserve"> </w:t>
      </w:r>
      <w:r w:rsidRPr="006D539D">
        <w:rPr>
          <w:sz w:val="28"/>
          <w:szCs w:val="28"/>
          <w:lang w:val="en-US"/>
        </w:rPr>
        <w:t>Amadeus</w:t>
      </w:r>
      <w:r w:rsidRPr="006D539D">
        <w:rPr>
          <w:sz w:val="28"/>
          <w:szCs w:val="28"/>
        </w:rPr>
        <w:t xml:space="preserve"> </w:t>
      </w:r>
      <w:r w:rsidRPr="006D539D">
        <w:rPr>
          <w:sz w:val="28"/>
          <w:szCs w:val="28"/>
          <w:lang w:val="en-US"/>
        </w:rPr>
        <w:t>Bureau</w:t>
      </w:r>
      <w:r w:rsidRPr="006D539D">
        <w:rPr>
          <w:rStyle w:val="apple-converted-space"/>
          <w:sz w:val="28"/>
          <w:szCs w:val="28"/>
        </w:rPr>
        <w:t xml:space="preserve"> </w:t>
      </w:r>
      <w:r w:rsidRPr="006D539D">
        <w:rPr>
          <w:sz w:val="28"/>
          <w:szCs w:val="28"/>
          <w:lang w:val="en-US"/>
        </w:rPr>
        <w:t>van</w:t>
      </w:r>
      <w:r w:rsidRPr="006D539D">
        <w:rPr>
          <w:sz w:val="28"/>
          <w:szCs w:val="28"/>
        </w:rPr>
        <w:t xml:space="preserve"> </w:t>
      </w:r>
      <w:r w:rsidRPr="006D539D">
        <w:rPr>
          <w:sz w:val="28"/>
          <w:szCs w:val="28"/>
          <w:lang w:val="en-US"/>
        </w:rPr>
        <w:t>Dijk</w:t>
      </w:r>
      <w:r w:rsidRPr="006D539D">
        <w:rPr>
          <w:sz w:val="28"/>
          <w:szCs w:val="28"/>
        </w:rPr>
        <w:t xml:space="preserve"> </w:t>
      </w:r>
      <w:hyperlink r:id="rId29" w:tgtFrame="_blank" w:history="1">
        <w:r w:rsidRPr="006D539D">
          <w:rPr>
            <w:rStyle w:val="a4"/>
            <w:color w:val="auto"/>
            <w:sz w:val="28"/>
            <w:szCs w:val="28"/>
            <w:u w:val="none"/>
            <w:lang w:val="en-US"/>
          </w:rPr>
          <w:t>https</w:t>
        </w:r>
        <w:r w:rsidRPr="006D539D">
          <w:rPr>
            <w:rStyle w:val="a4"/>
            <w:color w:val="auto"/>
            <w:sz w:val="28"/>
            <w:szCs w:val="28"/>
            <w:u w:val="none"/>
          </w:rPr>
          <w:t>://</w:t>
        </w:r>
        <w:r w:rsidRPr="006D539D">
          <w:rPr>
            <w:rStyle w:val="a4"/>
            <w:color w:val="auto"/>
            <w:sz w:val="28"/>
            <w:szCs w:val="28"/>
            <w:u w:val="none"/>
            <w:lang w:val="en-US"/>
          </w:rPr>
          <w:t>amadeus</w:t>
        </w:r>
        <w:r w:rsidRPr="006D539D">
          <w:rPr>
            <w:rStyle w:val="a4"/>
            <w:color w:val="auto"/>
            <w:sz w:val="28"/>
            <w:szCs w:val="28"/>
            <w:u w:val="none"/>
          </w:rPr>
          <w:t>.</w:t>
        </w:r>
        <w:r w:rsidRPr="006D539D">
          <w:rPr>
            <w:rStyle w:val="a4"/>
            <w:color w:val="auto"/>
            <w:sz w:val="28"/>
            <w:szCs w:val="28"/>
            <w:u w:val="none"/>
            <w:lang w:val="en-US"/>
          </w:rPr>
          <w:t>bvdinfo</w:t>
        </w:r>
        <w:r w:rsidRPr="006D539D">
          <w:rPr>
            <w:rStyle w:val="a4"/>
            <w:color w:val="auto"/>
            <w:sz w:val="28"/>
            <w:szCs w:val="28"/>
            <w:u w:val="none"/>
          </w:rPr>
          <w:t>.</w:t>
        </w:r>
        <w:r w:rsidRPr="006D539D">
          <w:rPr>
            <w:rStyle w:val="a4"/>
            <w:color w:val="auto"/>
            <w:sz w:val="28"/>
            <w:szCs w:val="28"/>
            <w:u w:val="none"/>
            <w:lang w:val="en-US"/>
          </w:rPr>
          <w:t>com</w:t>
        </w:r>
        <w:r w:rsidRPr="006D539D">
          <w:rPr>
            <w:rStyle w:val="a4"/>
            <w:color w:val="auto"/>
            <w:sz w:val="28"/>
            <w:szCs w:val="28"/>
            <w:u w:val="none"/>
          </w:rPr>
          <w:t>/</w:t>
        </w:r>
        <w:r w:rsidRPr="006D539D">
          <w:rPr>
            <w:rStyle w:val="a4"/>
            <w:color w:val="auto"/>
            <w:sz w:val="28"/>
            <w:szCs w:val="28"/>
            <w:u w:val="none"/>
            <w:lang w:val="en-US"/>
          </w:rPr>
          <w:t>version</w:t>
        </w:r>
        <w:r w:rsidRPr="006D539D">
          <w:rPr>
            <w:rStyle w:val="a4"/>
            <w:color w:val="auto"/>
            <w:sz w:val="28"/>
            <w:szCs w:val="28"/>
            <w:u w:val="none"/>
          </w:rPr>
          <w:t>-2013617/</w:t>
        </w:r>
        <w:r w:rsidRPr="006D539D">
          <w:rPr>
            <w:rStyle w:val="a4"/>
            <w:color w:val="auto"/>
            <w:sz w:val="28"/>
            <w:szCs w:val="28"/>
            <w:u w:val="none"/>
            <w:lang w:val="en-US"/>
          </w:rPr>
          <w:t>home</w:t>
        </w:r>
        <w:r w:rsidRPr="006D539D">
          <w:rPr>
            <w:rStyle w:val="a4"/>
            <w:color w:val="auto"/>
            <w:sz w:val="28"/>
            <w:szCs w:val="28"/>
            <w:u w:val="none"/>
          </w:rPr>
          <w:t>.</w:t>
        </w:r>
        <w:r w:rsidRPr="006D539D">
          <w:rPr>
            <w:rStyle w:val="a4"/>
            <w:color w:val="auto"/>
            <w:sz w:val="28"/>
            <w:szCs w:val="28"/>
            <w:u w:val="none"/>
            <w:lang w:val="en-US"/>
          </w:rPr>
          <w:t>serv</w:t>
        </w:r>
        <w:r w:rsidRPr="006D539D">
          <w:rPr>
            <w:rStyle w:val="a4"/>
            <w:color w:val="auto"/>
            <w:sz w:val="28"/>
            <w:szCs w:val="28"/>
            <w:u w:val="none"/>
          </w:rPr>
          <w:t>?</w:t>
        </w:r>
        <w:r w:rsidRPr="006D539D">
          <w:rPr>
            <w:rStyle w:val="a4"/>
            <w:color w:val="auto"/>
            <w:sz w:val="28"/>
            <w:szCs w:val="28"/>
            <w:u w:val="none"/>
            <w:lang w:val="en-US"/>
          </w:rPr>
          <w:t>product</w:t>
        </w:r>
        <w:r w:rsidRPr="006D539D">
          <w:rPr>
            <w:rStyle w:val="a4"/>
            <w:color w:val="auto"/>
            <w:sz w:val="28"/>
            <w:szCs w:val="28"/>
            <w:u w:val="none"/>
          </w:rPr>
          <w:t>=</w:t>
        </w:r>
        <w:r w:rsidRPr="006D539D">
          <w:rPr>
            <w:rStyle w:val="a4"/>
            <w:color w:val="auto"/>
            <w:sz w:val="28"/>
            <w:szCs w:val="28"/>
            <w:u w:val="none"/>
            <w:lang w:val="en-US"/>
          </w:rPr>
          <w:t>amadeusneo</w:t>
        </w:r>
      </w:hyperlink>
      <w:r w:rsidRPr="006D539D">
        <w:rPr>
          <w:sz w:val="28"/>
          <w:szCs w:val="28"/>
        </w:rPr>
        <w:t>.</w:t>
      </w:r>
    </w:p>
    <w:p w14:paraId="2EB643BD" w14:textId="77777777" w:rsidR="00DC6334" w:rsidRPr="00D27B15" w:rsidRDefault="00DC6334" w:rsidP="00D27B15">
      <w:pPr>
        <w:pStyle w:val="1"/>
        <w:tabs>
          <w:tab w:val="left" w:pos="993"/>
        </w:tabs>
        <w:spacing w:before="0" w:after="0" w:line="360" w:lineRule="auto"/>
        <w:ind w:firstLine="709"/>
        <w:jc w:val="both"/>
        <w:rPr>
          <w:rFonts w:ascii="Times New Roman" w:hAnsi="Times New Roman"/>
          <w:color w:val="auto"/>
        </w:rPr>
      </w:pPr>
      <w:bookmarkStart w:id="32" w:name="_Toc18666756"/>
      <w:r w:rsidRPr="00D27B15">
        <w:rPr>
          <w:rFonts w:ascii="Times New Roman" w:hAnsi="Times New Roman"/>
          <w:color w:val="auto"/>
        </w:rPr>
        <w:t>10. Методические указания для обучающихся по освоению дисциплины</w:t>
      </w:r>
      <w:bookmarkEnd w:id="32"/>
    </w:p>
    <w:p w14:paraId="21518719" w14:textId="77777777" w:rsidR="00BA30D2" w:rsidRPr="00BA30D2" w:rsidRDefault="00BA30D2" w:rsidP="00BA30D2">
      <w:pPr>
        <w:tabs>
          <w:tab w:val="left" w:pos="1276"/>
        </w:tabs>
        <w:spacing w:after="0" w:line="360" w:lineRule="auto"/>
        <w:ind w:firstLine="709"/>
        <w:jc w:val="both"/>
        <w:rPr>
          <w:b/>
        </w:rPr>
      </w:pPr>
      <w:r w:rsidRPr="00BA30D2">
        <w:rPr>
          <w:b/>
        </w:rPr>
        <w:t>Рекомендации по подготовке к лекциям и семинарским занятиям.</w:t>
      </w:r>
    </w:p>
    <w:p w14:paraId="4FB890F7" w14:textId="39FA0B34" w:rsidR="00BA30D2" w:rsidRPr="00BA30D2" w:rsidRDefault="00BA30D2" w:rsidP="00BA30D2">
      <w:pPr>
        <w:tabs>
          <w:tab w:val="left" w:pos="1276"/>
        </w:tabs>
        <w:spacing w:after="0" w:line="360" w:lineRule="auto"/>
        <w:ind w:firstLine="709"/>
        <w:jc w:val="both"/>
      </w:pPr>
      <w:r w:rsidRPr="00BA30D2">
        <w:t xml:space="preserve">Подготовку к семинарским занятиям следует планировать и готовиться систематически, так как темы дисциплины логически взаимоувязаны. Равное внимание следует уделять как учебной </w:t>
      </w:r>
      <w:r w:rsidR="009A39A7" w:rsidRPr="00BA30D2">
        <w:t>литературе, так</w:t>
      </w:r>
      <w:r w:rsidRPr="00BA30D2">
        <w:t xml:space="preserve"> и научным публикациям. Особое внимание необходимо уделять работе с аналитическими и фактическими данными.</w:t>
      </w:r>
    </w:p>
    <w:p w14:paraId="769E271F" w14:textId="77777777" w:rsidR="00BA30D2" w:rsidRPr="00BA30D2" w:rsidRDefault="00BA30D2" w:rsidP="00BA30D2">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Студентам следует:</w:t>
      </w:r>
    </w:p>
    <w:p w14:paraId="2C4FD6D6" w14:textId="77777777" w:rsidR="00BA30D2" w:rsidRPr="00BA30D2" w:rsidRDefault="00BA30D2" w:rsidP="00BA30D2">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Прорабатывать рекомендованную преподавателем литературу к конкретному занятию;</w:t>
      </w:r>
    </w:p>
    <w:p w14:paraId="0DF18BEA" w14:textId="77777777" w:rsidR="00BA30D2" w:rsidRPr="00BA30D2" w:rsidRDefault="00BA30D2" w:rsidP="00BA30D2">
      <w:pPr>
        <w:pStyle w:val="8"/>
        <w:numPr>
          <w:ilvl w:val="0"/>
          <w:numId w:val="46"/>
        </w:numPr>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6913E05" w14:textId="77777777" w:rsidR="00BA30D2" w:rsidRPr="00BA30D2" w:rsidRDefault="00BA30D2" w:rsidP="00BA30D2">
      <w:pPr>
        <w:pStyle w:val="8"/>
        <w:numPr>
          <w:ilvl w:val="0"/>
          <w:numId w:val="46"/>
        </w:numPr>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 xml:space="preserve"> при подготовке к практическим занятиям следует обязательно использовать не только учебную литературу, но и нормативные правовые акты и </w:t>
      </w:r>
      <w:r w:rsidR="005674D4" w:rsidRPr="00BA30D2">
        <w:rPr>
          <w:rFonts w:ascii="Times New Roman" w:hAnsi="Times New Roman"/>
          <w:sz w:val="28"/>
          <w:szCs w:val="28"/>
        </w:rPr>
        <w:t>материалы периодической печати,</w:t>
      </w:r>
      <w:r w:rsidRPr="00BA30D2">
        <w:rPr>
          <w:rFonts w:ascii="Times New Roman" w:hAnsi="Times New Roman"/>
          <w:sz w:val="28"/>
          <w:szCs w:val="28"/>
        </w:rPr>
        <w:t xml:space="preserve"> и интернет ресурсы;</w:t>
      </w:r>
    </w:p>
    <w:p w14:paraId="0D04E72A" w14:textId="77777777" w:rsidR="00BA30D2" w:rsidRPr="00BA30D2" w:rsidRDefault="00BA30D2" w:rsidP="00BA30D2">
      <w:pPr>
        <w:pStyle w:val="8"/>
        <w:numPr>
          <w:ilvl w:val="0"/>
          <w:numId w:val="46"/>
        </w:numPr>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1024E338" w14:textId="77777777" w:rsidR="00BA30D2" w:rsidRPr="00BA30D2" w:rsidRDefault="00BA30D2" w:rsidP="00BA30D2">
      <w:pPr>
        <w:pStyle w:val="8"/>
        <w:numPr>
          <w:ilvl w:val="0"/>
          <w:numId w:val="46"/>
        </w:numPr>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lastRenderedPageBreak/>
        <w:t xml:space="preserve"> в ходе семинара активно участвовать в рабочей группе по выполнению заданного задания, готовить краткие, четкие выступления, участвовать в обсуждении докладов и результатов;</w:t>
      </w:r>
    </w:p>
    <w:p w14:paraId="722D8E38" w14:textId="77777777" w:rsidR="00BA30D2" w:rsidRPr="00BA30D2" w:rsidRDefault="00BA30D2" w:rsidP="00BA30D2">
      <w:pPr>
        <w:pStyle w:val="8"/>
        <w:numPr>
          <w:ilvl w:val="0"/>
          <w:numId w:val="46"/>
        </w:numPr>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 xml:space="preserve"> на занятии доводить каждую поставленную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8B5E0FF" w14:textId="77777777" w:rsidR="00BA30D2" w:rsidRPr="00BA30D2" w:rsidRDefault="00BA30D2" w:rsidP="00BA30D2">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 xml:space="preserve">Не следует оставлять не решенные вопросы, для выяснения и понимания содержания их решения следует задать преподавателю и коллегам вопросы по материалу, вызвавшему затруднения. </w:t>
      </w:r>
    </w:p>
    <w:p w14:paraId="54856AC8" w14:textId="77777777" w:rsidR="00BA30D2" w:rsidRPr="00BA30D2" w:rsidRDefault="00BA30D2" w:rsidP="00BA30D2">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Студентам, пропустившим занятия выполнить задание семинарского занятия и представить результаты в процессе индивидуальной работы с преподавателем. Студенты, не предоставившие такие результаты или не участвующие активно в работе на семинарах, упускают возможность получить баллы за работу в соответствующем семестре.</w:t>
      </w:r>
      <w:bookmarkStart w:id="33" w:name="bookmark6"/>
    </w:p>
    <w:bookmarkEnd w:id="33"/>
    <w:p w14:paraId="1D5E53D3" w14:textId="77777777" w:rsidR="00BA30D2" w:rsidRPr="00BA30D2" w:rsidRDefault="00BA30D2" w:rsidP="00BA30D2">
      <w:pPr>
        <w:pStyle w:val="ac"/>
        <w:tabs>
          <w:tab w:val="left" w:pos="1276"/>
        </w:tabs>
        <w:spacing w:after="0" w:line="360" w:lineRule="auto"/>
        <w:ind w:left="0" w:firstLine="709"/>
        <w:jc w:val="both"/>
        <w:rPr>
          <w:rFonts w:ascii="Times New Roman" w:hAnsi="Times New Roman"/>
          <w:b/>
          <w:sz w:val="28"/>
          <w:szCs w:val="28"/>
        </w:rPr>
      </w:pPr>
      <w:r w:rsidRPr="00BA30D2">
        <w:rPr>
          <w:rFonts w:ascii="Times New Roman" w:hAnsi="Times New Roman"/>
          <w:b/>
          <w:sz w:val="28"/>
          <w:szCs w:val="28"/>
        </w:rPr>
        <w:t>Методические рекомендации по выполнению различных форм самостоятельных домашних заданий</w:t>
      </w:r>
    </w:p>
    <w:p w14:paraId="46C27EF9" w14:textId="41F79660" w:rsidR="00BA30D2" w:rsidRPr="00BA30D2" w:rsidRDefault="00BA30D2" w:rsidP="00BA30D2">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Самостоятельная работа студентов включает в себя выполнение различного рода заданий, которые ориентированы не только на самостоятельное освоение теоретического материала (например - отсутствуют лекции по программе), но и на более глубокое усвоение материала изучаемой дисциплины. Программой учебной дисциплины «</w:t>
      </w:r>
      <w:r w:rsidR="00DC7105">
        <w:rPr>
          <w:rFonts w:ascii="Times New Roman" w:hAnsi="Times New Roman"/>
          <w:sz w:val="28"/>
          <w:szCs w:val="28"/>
        </w:rPr>
        <w:t>Оценка и управление имущественным комплексом корпораций</w:t>
      </w:r>
      <w:r w:rsidRPr="00BA30D2">
        <w:rPr>
          <w:rFonts w:ascii="Times New Roman" w:hAnsi="Times New Roman"/>
          <w:sz w:val="28"/>
          <w:szCs w:val="28"/>
        </w:rPr>
        <w:t xml:space="preserve">» предусмотрены подготовка к семинарским и </w:t>
      </w:r>
      <w:r w:rsidR="00DC7105">
        <w:rPr>
          <w:rFonts w:ascii="Times New Roman" w:hAnsi="Times New Roman"/>
          <w:sz w:val="28"/>
          <w:szCs w:val="28"/>
        </w:rPr>
        <w:t>практическим занятиям;</w:t>
      </w:r>
      <w:r w:rsidRPr="00BA30D2">
        <w:rPr>
          <w:rFonts w:ascii="Times New Roman" w:hAnsi="Times New Roman"/>
          <w:sz w:val="28"/>
          <w:szCs w:val="28"/>
        </w:rPr>
        <w:t xml:space="preserve"> подготовка докладов и презентаций; подготовка к зачету.</w:t>
      </w:r>
    </w:p>
    <w:p w14:paraId="2E8DEE93" w14:textId="09070C4B" w:rsidR="00BA30D2" w:rsidRPr="00BA30D2" w:rsidRDefault="00BA30D2" w:rsidP="00BA30D2">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По каждой теме учебной дисциплины студентам предлагается перечень заданий для самостоятельной работы.</w:t>
      </w:r>
    </w:p>
    <w:p w14:paraId="16064842" w14:textId="77777777" w:rsidR="00BA30D2" w:rsidRPr="00BA30D2" w:rsidRDefault="00BA30D2" w:rsidP="00BA30D2">
      <w:pPr>
        <w:pStyle w:val="8"/>
        <w:shd w:val="clear" w:color="auto" w:fill="auto"/>
        <w:tabs>
          <w:tab w:val="left" w:pos="993"/>
          <w:tab w:val="left" w:pos="1276"/>
          <w:tab w:val="right" w:pos="4220"/>
          <w:tab w:val="right" w:pos="5444"/>
          <w:tab w:val="left" w:pos="5770"/>
        </w:tabs>
        <w:spacing w:before="0" w:after="0" w:line="360" w:lineRule="auto"/>
        <w:ind w:firstLine="709"/>
        <w:rPr>
          <w:rFonts w:ascii="Times New Roman" w:hAnsi="Times New Roman"/>
          <w:sz w:val="28"/>
          <w:szCs w:val="28"/>
        </w:rPr>
      </w:pPr>
      <w:r w:rsidRPr="00BA30D2">
        <w:rPr>
          <w:rFonts w:ascii="Times New Roman" w:hAnsi="Times New Roman"/>
          <w:sz w:val="28"/>
          <w:szCs w:val="28"/>
        </w:rPr>
        <w:t>К выполнению заданий для самостоятельной работы предъявляются следующие требования: задания</w:t>
      </w:r>
      <w:r w:rsidRPr="00BA30D2">
        <w:rPr>
          <w:rFonts w:ascii="Times New Roman" w:hAnsi="Times New Roman"/>
          <w:sz w:val="28"/>
          <w:szCs w:val="28"/>
        </w:rPr>
        <w:tab/>
        <w:t xml:space="preserve"> должны</w:t>
      </w:r>
      <w:r w:rsidRPr="00BA30D2">
        <w:rPr>
          <w:rFonts w:ascii="Times New Roman" w:hAnsi="Times New Roman"/>
          <w:sz w:val="28"/>
          <w:szCs w:val="28"/>
        </w:rPr>
        <w:tab/>
        <w:t xml:space="preserve"> выполняться самостоятельно и представляться в установленный срок, а также соответствовать установленным требованиям по оформлению.</w:t>
      </w:r>
    </w:p>
    <w:p w14:paraId="0A0ED110" w14:textId="77777777" w:rsidR="00BA30D2" w:rsidRPr="00BA30D2" w:rsidRDefault="00BA30D2" w:rsidP="00BA30D2">
      <w:pPr>
        <w:pStyle w:val="8"/>
        <w:shd w:val="clear" w:color="auto" w:fill="auto"/>
        <w:tabs>
          <w:tab w:val="left" w:pos="993"/>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lastRenderedPageBreak/>
        <w:t>Студентам следует:</w:t>
      </w:r>
    </w:p>
    <w:p w14:paraId="7577186B" w14:textId="77777777" w:rsidR="00BA30D2" w:rsidRPr="00BA30D2" w:rsidRDefault="00BA30D2" w:rsidP="00BA30D2">
      <w:pPr>
        <w:pStyle w:val="8"/>
        <w:numPr>
          <w:ilvl w:val="0"/>
          <w:numId w:val="46"/>
        </w:numPr>
        <w:shd w:val="clear" w:color="auto" w:fill="auto"/>
        <w:tabs>
          <w:tab w:val="left" w:pos="993"/>
          <w:tab w:val="left" w:pos="1134"/>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 xml:space="preserve"> руководствоваться графиком самостоятельной работы, определенным РПД;</w:t>
      </w:r>
    </w:p>
    <w:p w14:paraId="74F0B741" w14:textId="77777777" w:rsidR="00BA30D2" w:rsidRPr="00BA30D2" w:rsidRDefault="00BA30D2" w:rsidP="00BA30D2">
      <w:pPr>
        <w:pStyle w:val="8"/>
        <w:numPr>
          <w:ilvl w:val="0"/>
          <w:numId w:val="46"/>
        </w:numPr>
        <w:shd w:val="clear" w:color="auto" w:fill="auto"/>
        <w:tabs>
          <w:tab w:val="left" w:pos="993"/>
          <w:tab w:val="left" w:pos="1134"/>
          <w:tab w:val="left" w:pos="1276"/>
        </w:tabs>
        <w:spacing w:before="0" w:after="0" w:line="360" w:lineRule="auto"/>
        <w:ind w:firstLine="709"/>
        <w:rPr>
          <w:rFonts w:ascii="Times New Roman" w:hAnsi="Times New Roman"/>
          <w:sz w:val="28"/>
          <w:szCs w:val="28"/>
        </w:rPr>
      </w:pPr>
      <w:r w:rsidRPr="00BA30D2">
        <w:rPr>
          <w:rFonts w:ascii="Times New Roman" w:hAnsi="Times New Roman"/>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511031D6" w14:textId="77777777" w:rsidR="000E4461" w:rsidRPr="0035430E" w:rsidRDefault="00BA30D2" w:rsidP="000E4461">
      <w:pPr>
        <w:pStyle w:val="af5"/>
        <w:tabs>
          <w:tab w:val="left" w:pos="993"/>
          <w:tab w:val="left" w:pos="1134"/>
        </w:tabs>
        <w:spacing w:after="0" w:line="360" w:lineRule="auto"/>
        <w:ind w:firstLine="709"/>
        <w:jc w:val="both"/>
        <w:rPr>
          <w:rFonts w:ascii="Times New Roman" w:hAnsi="Times New Roman"/>
          <w:sz w:val="28"/>
          <w:szCs w:val="28"/>
          <w:lang w:val="ru-RU"/>
        </w:rPr>
      </w:pPr>
      <w:r w:rsidRPr="00BA30D2">
        <w:rPr>
          <w:rFonts w:ascii="Times New Roman" w:hAnsi="Times New Roman"/>
          <w:sz w:val="28"/>
          <w:szCs w:val="28"/>
          <w:lang w:val="ru-RU"/>
        </w:rPr>
        <w:t xml:space="preserve">- </w:t>
      </w:r>
      <w:r w:rsidR="000E4461" w:rsidRPr="0035430E">
        <w:rPr>
          <w:rFonts w:ascii="Times New Roman" w:hAnsi="Times New Roman"/>
          <w:sz w:val="28"/>
          <w:szCs w:val="28"/>
          <w:lang w:val="ru-RU"/>
        </w:rPr>
        <w:t>использовать 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 1040/о от 11 мая 2021 года.</w:t>
      </w:r>
    </w:p>
    <w:p w14:paraId="638BFC30" w14:textId="02F3765B" w:rsidR="00BA30D2" w:rsidRPr="00BA30D2" w:rsidRDefault="00BA30D2" w:rsidP="00BA30D2">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BA30D2">
        <w:rPr>
          <w:rFonts w:ascii="Times New Roman" w:hAnsi="Times New Roman"/>
          <w:sz w:val="28"/>
          <w:szCs w:val="28"/>
          <w:lang w:val="ru-RU"/>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0C56AE48" w14:textId="77777777" w:rsidR="00BA30D2" w:rsidRPr="00BA30D2" w:rsidRDefault="00BA30D2" w:rsidP="00BA30D2">
      <w:pPr>
        <w:pStyle w:val="af5"/>
        <w:tabs>
          <w:tab w:val="left" w:pos="993"/>
          <w:tab w:val="left" w:pos="1134"/>
          <w:tab w:val="left" w:pos="1276"/>
        </w:tabs>
        <w:spacing w:after="0" w:line="360" w:lineRule="auto"/>
        <w:ind w:firstLine="709"/>
        <w:jc w:val="both"/>
        <w:rPr>
          <w:rFonts w:ascii="Times New Roman" w:hAnsi="Times New Roman"/>
          <w:sz w:val="28"/>
          <w:szCs w:val="28"/>
          <w:lang w:val="ru-RU"/>
        </w:rPr>
      </w:pPr>
      <w:r w:rsidRPr="00BA30D2">
        <w:rPr>
          <w:rFonts w:ascii="Times New Roman" w:hAnsi="Times New Roman"/>
          <w:sz w:val="28"/>
          <w:szCs w:val="28"/>
          <w:lang w:val="ru-RU"/>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7468C8C2" w14:textId="3BFE741A" w:rsidR="00BA30D2" w:rsidRPr="00BA30D2" w:rsidRDefault="00BA30D2" w:rsidP="00BA30D2">
      <w:pPr>
        <w:tabs>
          <w:tab w:val="left" w:pos="993"/>
          <w:tab w:val="left" w:pos="1276"/>
        </w:tabs>
        <w:spacing w:after="0" w:line="360" w:lineRule="auto"/>
        <w:ind w:firstLine="709"/>
        <w:jc w:val="both"/>
      </w:pPr>
      <w:r w:rsidRPr="00BA30D2">
        <w:t>При подготовке к зачету необходимо внимательно расс</w:t>
      </w:r>
      <w:r w:rsidR="00311E12">
        <w:t>матривать с</w:t>
      </w:r>
      <w:r w:rsidRPr="00BA30D2">
        <w:t>оответствующие теоретические и практические разделы дисциплины, фиксируя неясные моменты для их обсуждения на плановой консультации.</w:t>
      </w:r>
    </w:p>
    <w:p w14:paraId="72EABB0D" w14:textId="77777777" w:rsidR="00DC6334" w:rsidRPr="00D27B15" w:rsidRDefault="00DC6334" w:rsidP="00D27B15">
      <w:pPr>
        <w:pStyle w:val="1"/>
        <w:tabs>
          <w:tab w:val="left" w:pos="993"/>
        </w:tabs>
        <w:spacing w:before="0" w:after="0" w:line="360" w:lineRule="auto"/>
        <w:ind w:firstLine="709"/>
        <w:jc w:val="both"/>
        <w:rPr>
          <w:rFonts w:ascii="Times New Roman" w:hAnsi="Times New Roman"/>
          <w:color w:val="auto"/>
        </w:rPr>
      </w:pPr>
      <w:bookmarkStart w:id="34" w:name="_Toc18666757"/>
      <w:r w:rsidRPr="00D27B15">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p>
    <w:p w14:paraId="3216D63D" w14:textId="77777777" w:rsidR="00DC6334" w:rsidRPr="00D27B15" w:rsidRDefault="00DC6334" w:rsidP="00D27B15">
      <w:pPr>
        <w:pStyle w:val="1"/>
        <w:tabs>
          <w:tab w:val="left" w:pos="993"/>
        </w:tabs>
        <w:spacing w:before="0" w:after="0" w:line="360" w:lineRule="auto"/>
        <w:ind w:firstLine="709"/>
        <w:jc w:val="both"/>
        <w:rPr>
          <w:rFonts w:ascii="Times New Roman" w:hAnsi="Times New Roman"/>
          <w:color w:val="auto"/>
        </w:rPr>
      </w:pPr>
      <w:bookmarkStart w:id="35" w:name="_Toc531614950"/>
      <w:bookmarkStart w:id="36" w:name="_Toc531686467"/>
      <w:bookmarkStart w:id="37" w:name="_Toc18666758"/>
      <w:r w:rsidRPr="00D27B15">
        <w:rPr>
          <w:rFonts w:ascii="Times New Roman" w:hAnsi="Times New Roman"/>
          <w:color w:val="auto"/>
        </w:rPr>
        <w:t>11. 1. Комплект лицензионного программного обеспечения:</w:t>
      </w:r>
      <w:bookmarkEnd w:id="35"/>
      <w:bookmarkEnd w:id="36"/>
      <w:bookmarkEnd w:id="37"/>
    </w:p>
    <w:p w14:paraId="3125A705" w14:textId="77777777" w:rsidR="00DC6334" w:rsidRPr="003C59D0" w:rsidRDefault="00DC6334" w:rsidP="00D27B15">
      <w:pPr>
        <w:spacing w:after="0" w:line="360" w:lineRule="auto"/>
        <w:ind w:firstLine="709"/>
        <w:jc w:val="both"/>
        <w:rPr>
          <w:webHidden/>
          <w:lang w:val="en-US"/>
        </w:rPr>
      </w:pPr>
      <w:bookmarkStart w:id="38" w:name="_Toc531614953"/>
      <w:bookmarkStart w:id="39" w:name="_Toc531686470"/>
      <w:r w:rsidRPr="003C59D0">
        <w:rPr>
          <w:webHidden/>
          <w:lang w:val="en-US"/>
        </w:rPr>
        <w:t xml:space="preserve">1. </w:t>
      </w:r>
      <w:r w:rsidRPr="00D27B15">
        <w:rPr>
          <w:webHidden/>
          <w:lang w:val="en-US"/>
        </w:rPr>
        <w:t>Windows</w:t>
      </w:r>
      <w:r w:rsidRPr="003C59D0">
        <w:rPr>
          <w:webHidden/>
          <w:lang w:val="en-US"/>
        </w:rPr>
        <w:t xml:space="preserve">, </w:t>
      </w:r>
    </w:p>
    <w:p w14:paraId="0C8541E3" w14:textId="77777777" w:rsidR="00DC6334" w:rsidRPr="00D27B15" w:rsidRDefault="00DC6334" w:rsidP="00D27B15">
      <w:pPr>
        <w:spacing w:after="0" w:line="360" w:lineRule="auto"/>
        <w:ind w:firstLine="709"/>
        <w:jc w:val="both"/>
        <w:rPr>
          <w:webHidden/>
          <w:lang w:val="en-US"/>
        </w:rPr>
      </w:pPr>
      <w:r w:rsidRPr="00D27B15">
        <w:rPr>
          <w:webHidden/>
          <w:lang w:val="en-US"/>
        </w:rPr>
        <w:t>2. Microsoft Office.</w:t>
      </w:r>
    </w:p>
    <w:p w14:paraId="6F3D577C" w14:textId="77777777" w:rsidR="00DC6334" w:rsidRPr="00D27B15" w:rsidRDefault="00DC6334" w:rsidP="00D27B15">
      <w:pPr>
        <w:spacing w:after="0" w:line="360" w:lineRule="auto"/>
        <w:ind w:firstLine="709"/>
        <w:jc w:val="both"/>
        <w:rPr>
          <w:webHidden/>
          <w:lang w:val="en-US"/>
        </w:rPr>
      </w:pPr>
      <w:r w:rsidRPr="00D27B15">
        <w:rPr>
          <w:webHidden/>
          <w:lang w:val="en-US"/>
        </w:rPr>
        <w:t>3. Microsoft Exel</w:t>
      </w:r>
    </w:p>
    <w:p w14:paraId="1F522ED4" w14:textId="77777777" w:rsidR="00DC6334" w:rsidRPr="00D27B15" w:rsidRDefault="00DC6334" w:rsidP="00D27B15">
      <w:pPr>
        <w:spacing w:after="0" w:line="360" w:lineRule="auto"/>
        <w:ind w:firstLine="709"/>
        <w:jc w:val="both"/>
        <w:rPr>
          <w:webHidden/>
          <w:lang w:val="en-US"/>
        </w:rPr>
      </w:pPr>
      <w:r w:rsidRPr="00D27B15">
        <w:rPr>
          <w:webHidden/>
          <w:lang w:val="en-US"/>
        </w:rPr>
        <w:lastRenderedPageBreak/>
        <w:t xml:space="preserve">4. </w:t>
      </w:r>
      <w:r w:rsidRPr="00D27B15">
        <w:rPr>
          <w:webHidden/>
        </w:rPr>
        <w:t>Антивирус</w:t>
      </w:r>
      <w:r w:rsidRPr="00D27B15">
        <w:rPr>
          <w:webHidden/>
          <w:lang w:val="en-US"/>
        </w:rPr>
        <w:t xml:space="preserve"> ESET Endpoint Security</w:t>
      </w:r>
    </w:p>
    <w:p w14:paraId="2EDB3B61" w14:textId="77777777" w:rsidR="00DC6334" w:rsidRPr="00D27B15" w:rsidRDefault="00DC6334" w:rsidP="00D27B15">
      <w:pPr>
        <w:pStyle w:val="1"/>
        <w:tabs>
          <w:tab w:val="left" w:pos="993"/>
        </w:tabs>
        <w:spacing w:before="0" w:after="0" w:line="360" w:lineRule="auto"/>
        <w:ind w:firstLine="709"/>
        <w:jc w:val="both"/>
        <w:rPr>
          <w:rFonts w:ascii="Times New Roman" w:hAnsi="Times New Roman"/>
          <w:color w:val="auto"/>
        </w:rPr>
      </w:pPr>
      <w:bookmarkStart w:id="40" w:name="_Toc18666759"/>
      <w:r w:rsidRPr="00D27B15">
        <w:rPr>
          <w:rFonts w:ascii="Times New Roman" w:hAnsi="Times New Roman"/>
          <w:color w:val="auto"/>
        </w:rPr>
        <w:t>11.2. Современные профессиональные базы данных и информационные справочные системы</w:t>
      </w:r>
      <w:bookmarkEnd w:id="38"/>
      <w:bookmarkEnd w:id="39"/>
      <w:bookmarkEnd w:id="40"/>
    </w:p>
    <w:p w14:paraId="2B81D334" w14:textId="77777777" w:rsidR="00DC6334" w:rsidRPr="00D27B15" w:rsidRDefault="00DC6334" w:rsidP="00D27B15">
      <w:pPr>
        <w:shd w:val="clear" w:color="auto" w:fill="FFFFFF"/>
        <w:tabs>
          <w:tab w:val="left" w:pos="442"/>
        </w:tabs>
        <w:spacing w:after="0" w:line="360" w:lineRule="auto"/>
        <w:ind w:firstLine="709"/>
        <w:jc w:val="both"/>
        <w:rPr>
          <w:bCs/>
        </w:rPr>
      </w:pPr>
      <w:r w:rsidRPr="00D27B15">
        <w:rPr>
          <w:bCs/>
        </w:rPr>
        <w:t>1. Информационно-правовая система «Гарант»</w:t>
      </w:r>
    </w:p>
    <w:p w14:paraId="2E903900" w14:textId="77777777" w:rsidR="00DC6334" w:rsidRPr="00D27B15" w:rsidRDefault="00DC6334" w:rsidP="00D27B15">
      <w:pPr>
        <w:shd w:val="clear" w:color="auto" w:fill="FFFFFF"/>
        <w:tabs>
          <w:tab w:val="left" w:pos="442"/>
        </w:tabs>
        <w:spacing w:after="0" w:line="360" w:lineRule="auto"/>
        <w:ind w:firstLine="709"/>
        <w:jc w:val="both"/>
        <w:rPr>
          <w:bCs/>
        </w:rPr>
      </w:pPr>
      <w:r w:rsidRPr="00D27B15">
        <w:rPr>
          <w:bCs/>
        </w:rPr>
        <w:t>2. Информационно-правовая система «Консультант Плюс»</w:t>
      </w:r>
    </w:p>
    <w:p w14:paraId="6DE776EF" w14:textId="77777777" w:rsidR="00DC6334" w:rsidRPr="00D27B15" w:rsidRDefault="00DC6334" w:rsidP="00D27B15">
      <w:pPr>
        <w:shd w:val="clear" w:color="auto" w:fill="FFFFFF"/>
        <w:tabs>
          <w:tab w:val="left" w:pos="442"/>
        </w:tabs>
        <w:spacing w:after="0" w:line="360" w:lineRule="auto"/>
        <w:ind w:firstLine="709"/>
        <w:jc w:val="both"/>
        <w:rPr>
          <w:bCs/>
        </w:rPr>
      </w:pPr>
      <w:r w:rsidRPr="00D27B15">
        <w:rPr>
          <w:bCs/>
        </w:rPr>
        <w:t xml:space="preserve">3. Электронная энциклопедия: </w:t>
      </w:r>
      <w:hyperlink r:id="rId30" w:history="1">
        <w:r w:rsidRPr="00D27B15">
          <w:rPr>
            <w:bCs/>
            <w:color w:val="0000FF"/>
            <w:u w:val="single"/>
            <w:lang w:val="en-US"/>
          </w:rPr>
          <w:t>http</w:t>
        </w:r>
        <w:r w:rsidRPr="00D27B15">
          <w:rPr>
            <w:bCs/>
            <w:color w:val="0000FF"/>
            <w:u w:val="single"/>
          </w:rPr>
          <w:t>://</w:t>
        </w:r>
        <w:r w:rsidRPr="00D27B15">
          <w:rPr>
            <w:bCs/>
            <w:color w:val="0000FF"/>
            <w:u w:val="single"/>
            <w:lang w:val="en-US"/>
          </w:rPr>
          <w:t>ru</w:t>
        </w:r>
        <w:r w:rsidRPr="00D27B15">
          <w:rPr>
            <w:bCs/>
            <w:color w:val="0000FF"/>
            <w:u w:val="single"/>
          </w:rPr>
          <w:t>.</w:t>
        </w:r>
        <w:r w:rsidRPr="00D27B15">
          <w:rPr>
            <w:bCs/>
            <w:color w:val="0000FF"/>
            <w:u w:val="single"/>
            <w:lang w:val="en-US"/>
          </w:rPr>
          <w:t>wikipedia</w:t>
        </w:r>
        <w:r w:rsidRPr="00D27B15">
          <w:rPr>
            <w:bCs/>
            <w:color w:val="0000FF"/>
            <w:u w:val="single"/>
          </w:rPr>
          <w:t>.</w:t>
        </w:r>
        <w:r w:rsidRPr="00D27B15">
          <w:rPr>
            <w:bCs/>
            <w:color w:val="0000FF"/>
            <w:u w:val="single"/>
            <w:lang w:val="en-US"/>
          </w:rPr>
          <w:t>org</w:t>
        </w:r>
        <w:r w:rsidRPr="00D27B15">
          <w:rPr>
            <w:bCs/>
            <w:color w:val="0000FF"/>
            <w:u w:val="single"/>
          </w:rPr>
          <w:t>/</w:t>
        </w:r>
        <w:r w:rsidRPr="00D27B15">
          <w:rPr>
            <w:bCs/>
            <w:color w:val="0000FF"/>
            <w:u w:val="single"/>
            <w:lang w:val="en-US"/>
          </w:rPr>
          <w:t>wiki</w:t>
        </w:r>
        <w:r w:rsidRPr="00D27B15">
          <w:rPr>
            <w:bCs/>
            <w:color w:val="0000FF"/>
            <w:u w:val="single"/>
          </w:rPr>
          <w:t>/</w:t>
        </w:r>
        <w:r w:rsidRPr="00D27B15">
          <w:rPr>
            <w:bCs/>
            <w:color w:val="0000FF"/>
            <w:u w:val="single"/>
            <w:lang w:val="en-US"/>
          </w:rPr>
          <w:t>Wiki</w:t>
        </w:r>
      </w:hyperlink>
    </w:p>
    <w:p w14:paraId="63CAA908" w14:textId="77777777" w:rsidR="00DC6334" w:rsidRPr="00D27B15" w:rsidRDefault="00DC6334" w:rsidP="00D27B15">
      <w:pPr>
        <w:shd w:val="clear" w:color="auto" w:fill="FFFFFF"/>
        <w:tabs>
          <w:tab w:val="left" w:pos="442"/>
        </w:tabs>
        <w:spacing w:after="0" w:line="360" w:lineRule="auto"/>
        <w:ind w:firstLine="709"/>
        <w:jc w:val="both"/>
        <w:rPr>
          <w:bCs/>
        </w:rPr>
      </w:pPr>
      <w:r w:rsidRPr="00D27B15">
        <w:rPr>
          <w:bCs/>
        </w:rPr>
        <w:t>4. Система комплексного раскрытия информации «СКРИН» -</w:t>
      </w:r>
      <w:r w:rsidRPr="00D27B15">
        <w:rPr>
          <w:bCs/>
          <w:lang w:val="en-US"/>
        </w:rPr>
        <w:t>http</w:t>
      </w:r>
      <w:r w:rsidRPr="00D27B15">
        <w:rPr>
          <w:bCs/>
        </w:rPr>
        <w:t>://</w:t>
      </w:r>
      <w:r w:rsidRPr="00D27B15">
        <w:rPr>
          <w:bCs/>
          <w:lang w:val="en-US"/>
        </w:rPr>
        <w:t>www</w:t>
      </w:r>
      <w:r w:rsidRPr="00D27B15">
        <w:rPr>
          <w:bCs/>
        </w:rPr>
        <w:t>.</w:t>
      </w:r>
      <w:r w:rsidRPr="00D27B15">
        <w:rPr>
          <w:bCs/>
          <w:lang w:val="en-US"/>
        </w:rPr>
        <w:t>skrin</w:t>
      </w:r>
      <w:r w:rsidRPr="00D27B15">
        <w:rPr>
          <w:bCs/>
        </w:rPr>
        <w:t>.</w:t>
      </w:r>
      <w:r w:rsidRPr="00D27B15">
        <w:rPr>
          <w:bCs/>
          <w:lang w:val="en-US"/>
        </w:rPr>
        <w:t>ru</w:t>
      </w:r>
      <w:r w:rsidRPr="00D27B15">
        <w:rPr>
          <w:bCs/>
        </w:rPr>
        <w:t>/</w:t>
      </w:r>
    </w:p>
    <w:p w14:paraId="70C37BA2" w14:textId="77777777" w:rsidR="00DC6334" w:rsidRPr="00D27B15" w:rsidRDefault="00DC6334" w:rsidP="00D27B15">
      <w:pPr>
        <w:shd w:val="clear" w:color="auto" w:fill="FFFFFF"/>
        <w:tabs>
          <w:tab w:val="left" w:pos="442"/>
        </w:tabs>
        <w:spacing w:after="0" w:line="360" w:lineRule="auto"/>
        <w:ind w:firstLine="709"/>
        <w:jc w:val="both"/>
        <w:rPr>
          <w:bCs/>
        </w:rPr>
      </w:pPr>
      <w:r w:rsidRPr="00D27B15">
        <w:rPr>
          <w:bCs/>
        </w:rPr>
        <w:t xml:space="preserve">5. Базы </w:t>
      </w:r>
      <w:r w:rsidRPr="00D27B15">
        <w:t>данных «СПАРК», «Bloomberg»</w:t>
      </w:r>
      <w:r w:rsidRPr="00D27B15">
        <w:rPr>
          <w:bCs/>
        </w:rPr>
        <w:t xml:space="preserve"> </w:t>
      </w:r>
    </w:p>
    <w:p w14:paraId="166AECFE" w14:textId="77777777" w:rsidR="00DC6334" w:rsidRPr="00D27B15" w:rsidRDefault="00DC6334" w:rsidP="00D27B15">
      <w:pPr>
        <w:pStyle w:val="1"/>
        <w:tabs>
          <w:tab w:val="left" w:pos="993"/>
        </w:tabs>
        <w:spacing w:before="0" w:after="0" w:line="360" w:lineRule="auto"/>
        <w:ind w:firstLine="709"/>
        <w:jc w:val="both"/>
        <w:rPr>
          <w:rFonts w:ascii="Times New Roman" w:hAnsi="Times New Roman"/>
          <w:color w:val="auto"/>
        </w:rPr>
      </w:pPr>
      <w:bookmarkStart w:id="41" w:name="_Toc18666760"/>
      <w:r w:rsidRPr="00D27B15">
        <w:rPr>
          <w:rFonts w:ascii="Times New Roman" w:hAnsi="Times New Roman"/>
          <w:color w:val="auto"/>
        </w:rPr>
        <w:t>11.3. Сертифицированные программные и аппаратные средства защиты информации</w:t>
      </w:r>
      <w:bookmarkEnd w:id="41"/>
    </w:p>
    <w:p w14:paraId="1F12788F" w14:textId="77777777" w:rsidR="00DC6334" w:rsidRPr="00D27B15" w:rsidRDefault="00DC6334" w:rsidP="00D27B15">
      <w:pPr>
        <w:shd w:val="clear" w:color="auto" w:fill="FFFFFF"/>
        <w:tabs>
          <w:tab w:val="left" w:pos="442"/>
        </w:tabs>
        <w:spacing w:after="0" w:line="360" w:lineRule="auto"/>
        <w:ind w:firstLine="709"/>
        <w:jc w:val="both"/>
        <w:rPr>
          <w:bCs/>
        </w:rPr>
      </w:pPr>
      <w:r w:rsidRPr="00D27B15">
        <w:rPr>
          <w:bCs/>
        </w:rPr>
        <w:t>Сертифицированные программные и аппаратные средства защиты информации не используются</w:t>
      </w:r>
    </w:p>
    <w:p w14:paraId="22A7C6D7" w14:textId="77777777" w:rsidR="00DC6334" w:rsidRPr="00D27B15" w:rsidRDefault="00DC6334" w:rsidP="00D27B15">
      <w:pPr>
        <w:pStyle w:val="1"/>
        <w:tabs>
          <w:tab w:val="left" w:pos="993"/>
        </w:tabs>
        <w:spacing w:before="0" w:after="0" w:line="360" w:lineRule="auto"/>
        <w:ind w:firstLine="709"/>
        <w:jc w:val="both"/>
        <w:rPr>
          <w:rFonts w:ascii="Times New Roman" w:hAnsi="Times New Roman"/>
          <w:color w:val="auto"/>
        </w:rPr>
      </w:pPr>
      <w:bookmarkStart w:id="42" w:name="_Toc18666761"/>
      <w:r w:rsidRPr="00D27B15">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2"/>
    </w:p>
    <w:p w14:paraId="73685309" w14:textId="18B0C21D" w:rsidR="00F63DB5" w:rsidRDefault="000475CB" w:rsidP="000475CB">
      <w:pPr>
        <w:tabs>
          <w:tab w:val="left" w:pos="993"/>
        </w:tabs>
        <w:spacing w:line="360" w:lineRule="auto"/>
        <w:ind w:left="-567" w:firstLine="1276"/>
        <w:jc w:val="both"/>
      </w:pPr>
      <w:r w:rsidRPr="0052523C">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F63DB5" w:rsidSect="00910A03">
      <w:pgSz w:w="11906" w:h="16838"/>
      <w:pgMar w:top="1134" w:right="991" w:bottom="1134"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9418E" w14:textId="77777777" w:rsidR="002C06A7" w:rsidRDefault="002C06A7" w:rsidP="001469DC">
      <w:r>
        <w:separator/>
      </w:r>
    </w:p>
  </w:endnote>
  <w:endnote w:type="continuationSeparator" w:id="0">
    <w:p w14:paraId="730256A7" w14:textId="77777777" w:rsidR="002C06A7" w:rsidRDefault="002C06A7" w:rsidP="00146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CC"/>
    <w:family w:val="roman"/>
    <w:pitch w:val="variable"/>
    <w:sig w:usb0="00000287" w:usb1="00000000" w:usb2="00000000" w:usb3="00000000" w:csb0="0000009F" w:csb1="00000000"/>
  </w:font>
  <w:font w:name="Petersburg">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D3FBC7" w14:textId="695EA04E" w:rsidR="00082AF5" w:rsidRDefault="00082AF5" w:rsidP="00062E2D">
    <w:pPr>
      <w:pStyle w:val="af3"/>
      <w:jc w:val="center"/>
    </w:pPr>
    <w:r>
      <w:rPr>
        <w:noProof/>
      </w:rPr>
      <w:fldChar w:fldCharType="begin"/>
    </w:r>
    <w:r>
      <w:rPr>
        <w:noProof/>
      </w:rPr>
      <w:instrText>PAGE   \* MERGEFORMAT</w:instrText>
    </w:r>
    <w:r>
      <w:rPr>
        <w:noProof/>
      </w:rPr>
      <w:fldChar w:fldCharType="separate"/>
    </w:r>
    <w:r w:rsidR="003C59D0">
      <w:rPr>
        <w:noProof/>
      </w:rPr>
      <w:t>25</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52D98C" w14:textId="77777777" w:rsidR="002C06A7" w:rsidRDefault="002C06A7" w:rsidP="001469DC">
      <w:r>
        <w:separator/>
      </w:r>
    </w:p>
  </w:footnote>
  <w:footnote w:type="continuationSeparator" w:id="0">
    <w:p w14:paraId="2DEBA109" w14:textId="77777777" w:rsidR="002C06A7" w:rsidRDefault="002C06A7" w:rsidP="001469D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B41C6"/>
    <w:multiLevelType w:val="hybridMultilevel"/>
    <w:tmpl w:val="17E2BE5A"/>
    <w:lvl w:ilvl="0" w:tplc="B420B5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8C7795C"/>
    <w:multiLevelType w:val="hybridMultilevel"/>
    <w:tmpl w:val="F17838FE"/>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99F57FE"/>
    <w:multiLevelType w:val="hybridMultilevel"/>
    <w:tmpl w:val="C3D8F2DA"/>
    <w:lvl w:ilvl="0" w:tplc="49300B26">
      <w:start w:val="1"/>
      <w:numFmt w:val="decimal"/>
      <w:lvlText w:val="%1."/>
      <w:lvlJc w:val="left"/>
      <w:pPr>
        <w:ind w:left="572" w:hanging="360"/>
      </w:pPr>
      <w:rPr>
        <w:rFonts w:hint="default"/>
      </w:rPr>
    </w:lvl>
    <w:lvl w:ilvl="1" w:tplc="04190019" w:tentative="1">
      <w:start w:val="1"/>
      <w:numFmt w:val="lowerLetter"/>
      <w:lvlText w:val="%2."/>
      <w:lvlJc w:val="left"/>
      <w:pPr>
        <w:ind w:left="1292" w:hanging="360"/>
      </w:pPr>
    </w:lvl>
    <w:lvl w:ilvl="2" w:tplc="0419001B" w:tentative="1">
      <w:start w:val="1"/>
      <w:numFmt w:val="lowerRoman"/>
      <w:lvlText w:val="%3."/>
      <w:lvlJc w:val="right"/>
      <w:pPr>
        <w:ind w:left="2012" w:hanging="180"/>
      </w:pPr>
    </w:lvl>
    <w:lvl w:ilvl="3" w:tplc="0419000F" w:tentative="1">
      <w:start w:val="1"/>
      <w:numFmt w:val="decimal"/>
      <w:lvlText w:val="%4."/>
      <w:lvlJc w:val="left"/>
      <w:pPr>
        <w:ind w:left="2732" w:hanging="360"/>
      </w:pPr>
    </w:lvl>
    <w:lvl w:ilvl="4" w:tplc="04190019" w:tentative="1">
      <w:start w:val="1"/>
      <w:numFmt w:val="lowerLetter"/>
      <w:lvlText w:val="%5."/>
      <w:lvlJc w:val="left"/>
      <w:pPr>
        <w:ind w:left="3452" w:hanging="360"/>
      </w:pPr>
    </w:lvl>
    <w:lvl w:ilvl="5" w:tplc="0419001B" w:tentative="1">
      <w:start w:val="1"/>
      <w:numFmt w:val="lowerRoman"/>
      <w:lvlText w:val="%6."/>
      <w:lvlJc w:val="right"/>
      <w:pPr>
        <w:ind w:left="4172" w:hanging="180"/>
      </w:pPr>
    </w:lvl>
    <w:lvl w:ilvl="6" w:tplc="0419000F" w:tentative="1">
      <w:start w:val="1"/>
      <w:numFmt w:val="decimal"/>
      <w:lvlText w:val="%7."/>
      <w:lvlJc w:val="left"/>
      <w:pPr>
        <w:ind w:left="4892" w:hanging="360"/>
      </w:pPr>
    </w:lvl>
    <w:lvl w:ilvl="7" w:tplc="04190019" w:tentative="1">
      <w:start w:val="1"/>
      <w:numFmt w:val="lowerLetter"/>
      <w:lvlText w:val="%8."/>
      <w:lvlJc w:val="left"/>
      <w:pPr>
        <w:ind w:left="5612" w:hanging="360"/>
      </w:pPr>
    </w:lvl>
    <w:lvl w:ilvl="8" w:tplc="0419001B" w:tentative="1">
      <w:start w:val="1"/>
      <w:numFmt w:val="lowerRoman"/>
      <w:lvlText w:val="%9."/>
      <w:lvlJc w:val="right"/>
      <w:pPr>
        <w:ind w:left="6332" w:hanging="180"/>
      </w:pPr>
    </w:lvl>
  </w:abstractNum>
  <w:abstractNum w:abstractNumId="3" w15:restartNumberingAfterBreak="0">
    <w:nsid w:val="0BD46EF9"/>
    <w:multiLevelType w:val="multilevel"/>
    <w:tmpl w:val="34BC70BA"/>
    <w:lvl w:ilvl="0">
      <w:start w:val="1"/>
      <w:numFmt w:val="bullet"/>
      <w:lvlText w:val="-"/>
      <w:lvlJc w:val="left"/>
      <w:rPr>
        <w:rFonts w:ascii="Times New Roman" w:eastAsia="Times New Roman" w:hAnsi="Times New Roman"/>
        <w:b w:val="0"/>
        <w:i w:val="0"/>
        <w:smallCaps w:val="0"/>
        <w:strike w:val="0"/>
        <w:color w:val="000000"/>
        <w:spacing w:val="0"/>
        <w:w w:val="100"/>
        <w:position w:val="0"/>
        <w:sz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C361C11"/>
    <w:multiLevelType w:val="hybridMultilevel"/>
    <w:tmpl w:val="BE1A72EA"/>
    <w:lvl w:ilvl="0" w:tplc="6B5C38FE">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5" w15:restartNumberingAfterBreak="0">
    <w:nsid w:val="0C9A20F3"/>
    <w:multiLevelType w:val="hybridMultilevel"/>
    <w:tmpl w:val="264A67D2"/>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1800BA7"/>
    <w:multiLevelType w:val="hybridMultilevel"/>
    <w:tmpl w:val="E2DEE8A4"/>
    <w:lvl w:ilvl="0" w:tplc="055632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4B22CD8"/>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C85A7C"/>
    <w:multiLevelType w:val="hybridMultilevel"/>
    <w:tmpl w:val="DDBE82C0"/>
    <w:lvl w:ilvl="0" w:tplc="507C0442">
      <w:start w:val="1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B3795"/>
    <w:multiLevelType w:val="hybridMultilevel"/>
    <w:tmpl w:val="EF5A17FC"/>
    <w:lvl w:ilvl="0" w:tplc="DE90DA4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5086E76"/>
    <w:multiLevelType w:val="hybridMultilevel"/>
    <w:tmpl w:val="5DC600D8"/>
    <w:lvl w:ilvl="0" w:tplc="30FA6C8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1" w15:restartNumberingAfterBreak="0">
    <w:nsid w:val="25BD7BC2"/>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CE3885"/>
    <w:multiLevelType w:val="hybridMultilevel"/>
    <w:tmpl w:val="EF5A17FC"/>
    <w:lvl w:ilvl="0" w:tplc="DE90DA44">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94A26A9"/>
    <w:multiLevelType w:val="hybridMultilevel"/>
    <w:tmpl w:val="7CD68D02"/>
    <w:lvl w:ilvl="0" w:tplc="D1CE4FFA">
      <w:start w:val="37"/>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AB111AB"/>
    <w:multiLevelType w:val="hybridMultilevel"/>
    <w:tmpl w:val="069AB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9B02FF"/>
    <w:multiLevelType w:val="hybridMultilevel"/>
    <w:tmpl w:val="5CF6B7E2"/>
    <w:lvl w:ilvl="0" w:tplc="30FA6C8E">
      <w:start w:val="1"/>
      <w:numFmt w:val="decimal"/>
      <w:lvlText w:val="%1."/>
      <w:lvlJc w:val="left"/>
      <w:pPr>
        <w:ind w:left="17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FA3425"/>
    <w:multiLevelType w:val="hybridMultilevel"/>
    <w:tmpl w:val="6A9A07E0"/>
    <w:lvl w:ilvl="0" w:tplc="0419000F">
      <w:start w:val="1"/>
      <w:numFmt w:val="decimal"/>
      <w:lvlText w:val="%1."/>
      <w:lvlJc w:val="left"/>
      <w:pPr>
        <w:ind w:left="2345"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388F0B16"/>
    <w:multiLevelType w:val="hybridMultilevel"/>
    <w:tmpl w:val="D6EA51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C136C8A"/>
    <w:multiLevelType w:val="hybridMultilevel"/>
    <w:tmpl w:val="5748E7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58D7AAB"/>
    <w:multiLevelType w:val="hybridMultilevel"/>
    <w:tmpl w:val="6BD8D1D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82611AB"/>
    <w:multiLevelType w:val="hybridMultilevel"/>
    <w:tmpl w:val="0ADAA8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B3876C0"/>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390E02"/>
    <w:multiLevelType w:val="hybridMultilevel"/>
    <w:tmpl w:val="782A8174"/>
    <w:lvl w:ilvl="0" w:tplc="41D4CDAA">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23" w15:restartNumberingAfterBreak="0">
    <w:nsid w:val="4CB63267"/>
    <w:multiLevelType w:val="hybridMultilevel"/>
    <w:tmpl w:val="93021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0C7319"/>
    <w:multiLevelType w:val="hybridMultilevel"/>
    <w:tmpl w:val="9CDAD7B4"/>
    <w:lvl w:ilvl="0" w:tplc="42B480C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30A5AFA"/>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46C00C3"/>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5030F63"/>
    <w:multiLevelType w:val="hybridMultilevel"/>
    <w:tmpl w:val="EF9CC0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5502FC9"/>
    <w:multiLevelType w:val="hybridMultilevel"/>
    <w:tmpl w:val="164E2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19128B"/>
    <w:multiLevelType w:val="hybridMultilevel"/>
    <w:tmpl w:val="47004A7C"/>
    <w:lvl w:ilvl="0" w:tplc="0419000F">
      <w:start w:val="1"/>
      <w:numFmt w:val="decimal"/>
      <w:lvlText w:val="%1."/>
      <w:lvlJc w:val="left"/>
      <w:pPr>
        <w:ind w:left="1009" w:hanging="360"/>
      </w:pPr>
    </w:lvl>
    <w:lvl w:ilvl="1" w:tplc="04190019" w:tentative="1">
      <w:start w:val="1"/>
      <w:numFmt w:val="lowerLetter"/>
      <w:lvlText w:val="%2."/>
      <w:lvlJc w:val="left"/>
      <w:pPr>
        <w:ind w:left="1729" w:hanging="360"/>
      </w:pPr>
    </w:lvl>
    <w:lvl w:ilvl="2" w:tplc="0419001B" w:tentative="1">
      <w:start w:val="1"/>
      <w:numFmt w:val="lowerRoman"/>
      <w:lvlText w:val="%3."/>
      <w:lvlJc w:val="right"/>
      <w:pPr>
        <w:ind w:left="2449" w:hanging="180"/>
      </w:pPr>
    </w:lvl>
    <w:lvl w:ilvl="3" w:tplc="0419000F" w:tentative="1">
      <w:start w:val="1"/>
      <w:numFmt w:val="decimal"/>
      <w:lvlText w:val="%4."/>
      <w:lvlJc w:val="left"/>
      <w:pPr>
        <w:ind w:left="3169" w:hanging="360"/>
      </w:pPr>
    </w:lvl>
    <w:lvl w:ilvl="4" w:tplc="04190019" w:tentative="1">
      <w:start w:val="1"/>
      <w:numFmt w:val="lowerLetter"/>
      <w:lvlText w:val="%5."/>
      <w:lvlJc w:val="left"/>
      <w:pPr>
        <w:ind w:left="3889" w:hanging="360"/>
      </w:pPr>
    </w:lvl>
    <w:lvl w:ilvl="5" w:tplc="0419001B" w:tentative="1">
      <w:start w:val="1"/>
      <w:numFmt w:val="lowerRoman"/>
      <w:lvlText w:val="%6."/>
      <w:lvlJc w:val="right"/>
      <w:pPr>
        <w:ind w:left="4609" w:hanging="180"/>
      </w:pPr>
    </w:lvl>
    <w:lvl w:ilvl="6" w:tplc="0419000F" w:tentative="1">
      <w:start w:val="1"/>
      <w:numFmt w:val="decimal"/>
      <w:lvlText w:val="%7."/>
      <w:lvlJc w:val="left"/>
      <w:pPr>
        <w:ind w:left="5329" w:hanging="360"/>
      </w:pPr>
    </w:lvl>
    <w:lvl w:ilvl="7" w:tplc="04190019" w:tentative="1">
      <w:start w:val="1"/>
      <w:numFmt w:val="lowerLetter"/>
      <w:lvlText w:val="%8."/>
      <w:lvlJc w:val="left"/>
      <w:pPr>
        <w:ind w:left="6049" w:hanging="360"/>
      </w:pPr>
    </w:lvl>
    <w:lvl w:ilvl="8" w:tplc="0419001B" w:tentative="1">
      <w:start w:val="1"/>
      <w:numFmt w:val="lowerRoman"/>
      <w:lvlText w:val="%9."/>
      <w:lvlJc w:val="right"/>
      <w:pPr>
        <w:ind w:left="6769" w:hanging="180"/>
      </w:pPr>
    </w:lvl>
  </w:abstractNum>
  <w:abstractNum w:abstractNumId="30" w15:restartNumberingAfterBreak="0">
    <w:nsid w:val="589043E9"/>
    <w:multiLevelType w:val="hybridMultilevel"/>
    <w:tmpl w:val="180C05A4"/>
    <w:lvl w:ilvl="0" w:tplc="D654D1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8946E83"/>
    <w:multiLevelType w:val="hybridMultilevel"/>
    <w:tmpl w:val="C6AA2448"/>
    <w:lvl w:ilvl="0" w:tplc="B4943A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340640"/>
    <w:multiLevelType w:val="hybridMultilevel"/>
    <w:tmpl w:val="C5D0448A"/>
    <w:lvl w:ilvl="0" w:tplc="0419000F">
      <w:start w:val="1"/>
      <w:numFmt w:val="decimal"/>
      <w:lvlText w:val="%1."/>
      <w:lvlJc w:val="left"/>
      <w:pPr>
        <w:ind w:left="1055" w:hanging="360"/>
      </w:pPr>
    </w:lvl>
    <w:lvl w:ilvl="1" w:tplc="04190019" w:tentative="1">
      <w:start w:val="1"/>
      <w:numFmt w:val="lowerLetter"/>
      <w:lvlText w:val="%2."/>
      <w:lvlJc w:val="left"/>
      <w:pPr>
        <w:ind w:left="1775" w:hanging="360"/>
      </w:pPr>
    </w:lvl>
    <w:lvl w:ilvl="2" w:tplc="0419001B" w:tentative="1">
      <w:start w:val="1"/>
      <w:numFmt w:val="lowerRoman"/>
      <w:lvlText w:val="%3."/>
      <w:lvlJc w:val="right"/>
      <w:pPr>
        <w:ind w:left="2495" w:hanging="180"/>
      </w:pPr>
    </w:lvl>
    <w:lvl w:ilvl="3" w:tplc="0419000F" w:tentative="1">
      <w:start w:val="1"/>
      <w:numFmt w:val="decimal"/>
      <w:lvlText w:val="%4."/>
      <w:lvlJc w:val="left"/>
      <w:pPr>
        <w:ind w:left="3215" w:hanging="360"/>
      </w:pPr>
    </w:lvl>
    <w:lvl w:ilvl="4" w:tplc="04190019" w:tentative="1">
      <w:start w:val="1"/>
      <w:numFmt w:val="lowerLetter"/>
      <w:lvlText w:val="%5."/>
      <w:lvlJc w:val="left"/>
      <w:pPr>
        <w:ind w:left="3935" w:hanging="360"/>
      </w:pPr>
    </w:lvl>
    <w:lvl w:ilvl="5" w:tplc="0419001B" w:tentative="1">
      <w:start w:val="1"/>
      <w:numFmt w:val="lowerRoman"/>
      <w:lvlText w:val="%6."/>
      <w:lvlJc w:val="right"/>
      <w:pPr>
        <w:ind w:left="4655" w:hanging="180"/>
      </w:pPr>
    </w:lvl>
    <w:lvl w:ilvl="6" w:tplc="0419000F" w:tentative="1">
      <w:start w:val="1"/>
      <w:numFmt w:val="decimal"/>
      <w:lvlText w:val="%7."/>
      <w:lvlJc w:val="left"/>
      <w:pPr>
        <w:ind w:left="5375" w:hanging="360"/>
      </w:pPr>
    </w:lvl>
    <w:lvl w:ilvl="7" w:tplc="04190019" w:tentative="1">
      <w:start w:val="1"/>
      <w:numFmt w:val="lowerLetter"/>
      <w:lvlText w:val="%8."/>
      <w:lvlJc w:val="left"/>
      <w:pPr>
        <w:ind w:left="6095" w:hanging="360"/>
      </w:pPr>
    </w:lvl>
    <w:lvl w:ilvl="8" w:tplc="0419001B" w:tentative="1">
      <w:start w:val="1"/>
      <w:numFmt w:val="lowerRoman"/>
      <w:lvlText w:val="%9."/>
      <w:lvlJc w:val="right"/>
      <w:pPr>
        <w:ind w:left="6815" w:hanging="180"/>
      </w:pPr>
    </w:lvl>
  </w:abstractNum>
  <w:abstractNum w:abstractNumId="33" w15:restartNumberingAfterBreak="0">
    <w:nsid w:val="6056080E"/>
    <w:multiLevelType w:val="hybridMultilevel"/>
    <w:tmpl w:val="64E05484"/>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34" w15:restartNumberingAfterBreak="0">
    <w:nsid w:val="6542630D"/>
    <w:multiLevelType w:val="hybridMultilevel"/>
    <w:tmpl w:val="8B3AB2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8F71162"/>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A0059E8"/>
    <w:multiLevelType w:val="hybridMultilevel"/>
    <w:tmpl w:val="A6243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C71FAE"/>
    <w:multiLevelType w:val="hybridMultilevel"/>
    <w:tmpl w:val="4080DA8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B322F8E"/>
    <w:multiLevelType w:val="hybridMultilevel"/>
    <w:tmpl w:val="2B3C29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C329B6"/>
    <w:multiLevelType w:val="hybridMultilevel"/>
    <w:tmpl w:val="AF98C5E0"/>
    <w:lvl w:ilvl="0" w:tplc="65B40FB2">
      <w:start w:val="1"/>
      <w:numFmt w:val="bullet"/>
      <w:lvlText w:val="–"/>
      <w:lvlJc w:val="left"/>
      <w:pPr>
        <w:ind w:left="708" w:hanging="360"/>
      </w:pPr>
      <w:rPr>
        <w:rFonts w:ascii="Times New Roman" w:hAnsi="Times New Roman" w:cs="Times New Roman" w:hint="default"/>
        <w:b w:val="0"/>
        <w:i w:val="0"/>
        <w:caps w:val="0"/>
        <w:strike w:val="0"/>
        <w:dstrike w:val="0"/>
        <w:outline w:val="0"/>
        <w:shadow w:val="0"/>
        <w:emboss w:val="0"/>
        <w:imprint w:val="0"/>
        <w:vanish w:val="0"/>
        <w:sz w:val="32"/>
        <w:vertAlign w:val="baseline"/>
      </w:rPr>
    </w:lvl>
    <w:lvl w:ilvl="1" w:tplc="04190003" w:tentative="1">
      <w:start w:val="1"/>
      <w:numFmt w:val="bullet"/>
      <w:lvlText w:val="o"/>
      <w:lvlJc w:val="left"/>
      <w:pPr>
        <w:ind w:left="1428" w:hanging="360"/>
      </w:pPr>
      <w:rPr>
        <w:rFonts w:ascii="Courier New" w:hAnsi="Courier New" w:cs="Courier New" w:hint="default"/>
      </w:rPr>
    </w:lvl>
    <w:lvl w:ilvl="2" w:tplc="04190005" w:tentative="1">
      <w:start w:val="1"/>
      <w:numFmt w:val="bullet"/>
      <w:lvlText w:val=""/>
      <w:lvlJc w:val="left"/>
      <w:pPr>
        <w:ind w:left="2148" w:hanging="360"/>
      </w:pPr>
      <w:rPr>
        <w:rFonts w:ascii="Wingdings" w:hAnsi="Wingdings" w:hint="default"/>
      </w:rPr>
    </w:lvl>
    <w:lvl w:ilvl="3" w:tplc="04190001" w:tentative="1">
      <w:start w:val="1"/>
      <w:numFmt w:val="bullet"/>
      <w:lvlText w:val=""/>
      <w:lvlJc w:val="left"/>
      <w:pPr>
        <w:ind w:left="2868" w:hanging="360"/>
      </w:pPr>
      <w:rPr>
        <w:rFonts w:ascii="Symbol" w:hAnsi="Symbol" w:hint="default"/>
      </w:rPr>
    </w:lvl>
    <w:lvl w:ilvl="4" w:tplc="04190003" w:tentative="1">
      <w:start w:val="1"/>
      <w:numFmt w:val="bullet"/>
      <w:lvlText w:val="o"/>
      <w:lvlJc w:val="left"/>
      <w:pPr>
        <w:ind w:left="3588" w:hanging="360"/>
      </w:pPr>
      <w:rPr>
        <w:rFonts w:ascii="Courier New" w:hAnsi="Courier New" w:cs="Courier New" w:hint="default"/>
      </w:rPr>
    </w:lvl>
    <w:lvl w:ilvl="5" w:tplc="04190005" w:tentative="1">
      <w:start w:val="1"/>
      <w:numFmt w:val="bullet"/>
      <w:lvlText w:val=""/>
      <w:lvlJc w:val="left"/>
      <w:pPr>
        <w:ind w:left="4308" w:hanging="360"/>
      </w:pPr>
      <w:rPr>
        <w:rFonts w:ascii="Wingdings" w:hAnsi="Wingdings" w:hint="default"/>
      </w:rPr>
    </w:lvl>
    <w:lvl w:ilvl="6" w:tplc="04190001" w:tentative="1">
      <w:start w:val="1"/>
      <w:numFmt w:val="bullet"/>
      <w:lvlText w:val=""/>
      <w:lvlJc w:val="left"/>
      <w:pPr>
        <w:ind w:left="5028" w:hanging="360"/>
      </w:pPr>
      <w:rPr>
        <w:rFonts w:ascii="Symbol" w:hAnsi="Symbol" w:hint="default"/>
      </w:rPr>
    </w:lvl>
    <w:lvl w:ilvl="7" w:tplc="04190003" w:tentative="1">
      <w:start w:val="1"/>
      <w:numFmt w:val="bullet"/>
      <w:lvlText w:val="o"/>
      <w:lvlJc w:val="left"/>
      <w:pPr>
        <w:ind w:left="5748" w:hanging="360"/>
      </w:pPr>
      <w:rPr>
        <w:rFonts w:ascii="Courier New" w:hAnsi="Courier New" w:cs="Courier New" w:hint="default"/>
      </w:rPr>
    </w:lvl>
    <w:lvl w:ilvl="8" w:tplc="04190005" w:tentative="1">
      <w:start w:val="1"/>
      <w:numFmt w:val="bullet"/>
      <w:lvlText w:val=""/>
      <w:lvlJc w:val="left"/>
      <w:pPr>
        <w:ind w:left="6468" w:hanging="360"/>
      </w:pPr>
      <w:rPr>
        <w:rFonts w:ascii="Wingdings" w:hAnsi="Wingdings" w:hint="default"/>
      </w:rPr>
    </w:lvl>
  </w:abstractNum>
  <w:abstractNum w:abstractNumId="40" w15:restartNumberingAfterBreak="0">
    <w:nsid w:val="70FF3CE1"/>
    <w:multiLevelType w:val="hybridMultilevel"/>
    <w:tmpl w:val="95D6DA14"/>
    <w:lvl w:ilvl="0" w:tplc="5DB087C4">
      <w:start w:val="1"/>
      <w:numFmt w:val="bullet"/>
      <w:pStyle w:val="a"/>
      <w:lvlText w:val=""/>
      <w:lvlJc w:val="left"/>
      <w:pPr>
        <w:ind w:left="1287" w:hanging="360"/>
      </w:pPr>
      <w:rPr>
        <w:rFonts w:ascii="Symbol" w:hAnsi="Symbol" w:hint="default"/>
      </w:rPr>
    </w:lvl>
    <w:lvl w:ilvl="1" w:tplc="04190019">
      <w:start w:val="1"/>
      <w:numFmt w:val="bullet"/>
      <w:lvlText w:val="o"/>
      <w:lvlJc w:val="left"/>
      <w:pPr>
        <w:ind w:left="2007" w:hanging="360"/>
      </w:pPr>
      <w:rPr>
        <w:rFonts w:ascii="Courier New" w:hAnsi="Courier New" w:hint="default"/>
      </w:rPr>
    </w:lvl>
    <w:lvl w:ilvl="2" w:tplc="0419001B">
      <w:start w:val="1"/>
      <w:numFmt w:val="bullet"/>
      <w:lvlText w:val=""/>
      <w:lvlJc w:val="left"/>
      <w:pPr>
        <w:ind w:left="2727" w:hanging="360"/>
      </w:pPr>
      <w:rPr>
        <w:rFonts w:ascii="Wingdings" w:hAnsi="Wingdings" w:hint="default"/>
      </w:rPr>
    </w:lvl>
    <w:lvl w:ilvl="3" w:tplc="0419000F">
      <w:start w:val="1"/>
      <w:numFmt w:val="bullet"/>
      <w:lvlText w:val=""/>
      <w:lvlJc w:val="left"/>
      <w:pPr>
        <w:ind w:left="3447" w:hanging="360"/>
      </w:pPr>
      <w:rPr>
        <w:rFonts w:ascii="Symbol" w:hAnsi="Symbol" w:hint="default"/>
      </w:rPr>
    </w:lvl>
    <w:lvl w:ilvl="4" w:tplc="04190019">
      <w:start w:val="1"/>
      <w:numFmt w:val="bullet"/>
      <w:lvlText w:val="o"/>
      <w:lvlJc w:val="left"/>
      <w:pPr>
        <w:ind w:left="4167" w:hanging="360"/>
      </w:pPr>
      <w:rPr>
        <w:rFonts w:ascii="Courier New" w:hAnsi="Courier New" w:hint="default"/>
      </w:rPr>
    </w:lvl>
    <w:lvl w:ilvl="5" w:tplc="0419001B">
      <w:start w:val="1"/>
      <w:numFmt w:val="bullet"/>
      <w:lvlText w:val=""/>
      <w:lvlJc w:val="left"/>
      <w:pPr>
        <w:ind w:left="4887" w:hanging="360"/>
      </w:pPr>
      <w:rPr>
        <w:rFonts w:ascii="Wingdings" w:hAnsi="Wingdings" w:hint="default"/>
      </w:rPr>
    </w:lvl>
    <w:lvl w:ilvl="6" w:tplc="0419000F">
      <w:start w:val="1"/>
      <w:numFmt w:val="bullet"/>
      <w:lvlText w:val=""/>
      <w:lvlJc w:val="left"/>
      <w:pPr>
        <w:ind w:left="5607" w:hanging="360"/>
      </w:pPr>
      <w:rPr>
        <w:rFonts w:ascii="Symbol" w:hAnsi="Symbol" w:hint="default"/>
      </w:rPr>
    </w:lvl>
    <w:lvl w:ilvl="7" w:tplc="04190019">
      <w:start w:val="1"/>
      <w:numFmt w:val="bullet"/>
      <w:lvlText w:val="o"/>
      <w:lvlJc w:val="left"/>
      <w:pPr>
        <w:ind w:left="6327" w:hanging="360"/>
      </w:pPr>
      <w:rPr>
        <w:rFonts w:ascii="Courier New" w:hAnsi="Courier New" w:hint="default"/>
      </w:rPr>
    </w:lvl>
    <w:lvl w:ilvl="8" w:tplc="0419001B">
      <w:start w:val="1"/>
      <w:numFmt w:val="bullet"/>
      <w:lvlText w:val=""/>
      <w:lvlJc w:val="left"/>
      <w:pPr>
        <w:ind w:left="7047" w:hanging="360"/>
      </w:pPr>
      <w:rPr>
        <w:rFonts w:ascii="Wingdings" w:hAnsi="Wingdings" w:hint="default"/>
      </w:rPr>
    </w:lvl>
  </w:abstractNum>
  <w:abstractNum w:abstractNumId="41" w15:restartNumberingAfterBreak="0">
    <w:nsid w:val="712A24B6"/>
    <w:multiLevelType w:val="hybridMultilevel"/>
    <w:tmpl w:val="2F3A52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533C8F"/>
    <w:multiLevelType w:val="hybridMultilevel"/>
    <w:tmpl w:val="38CA2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BC3E42"/>
    <w:multiLevelType w:val="hybridMultilevel"/>
    <w:tmpl w:val="69349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CC9713C"/>
    <w:multiLevelType w:val="hybridMultilevel"/>
    <w:tmpl w:val="B09AAAC8"/>
    <w:lvl w:ilvl="0" w:tplc="2F74C3E0">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DD060C"/>
    <w:multiLevelType w:val="hybridMultilevel"/>
    <w:tmpl w:val="ECAE570E"/>
    <w:lvl w:ilvl="0" w:tplc="B6068F40">
      <w:start w:val="1"/>
      <w:numFmt w:val="decimal"/>
      <w:lvlText w:val="%1."/>
      <w:lvlJc w:val="left"/>
      <w:pPr>
        <w:ind w:left="648" w:hanging="360"/>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46" w15:restartNumberingAfterBreak="0">
    <w:nsid w:val="7CF22DCA"/>
    <w:multiLevelType w:val="hybridMultilevel"/>
    <w:tmpl w:val="5FE8D586"/>
    <w:lvl w:ilvl="0" w:tplc="3238DA42">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8"/>
  </w:num>
  <w:num w:numId="3">
    <w:abstractNumId w:val="37"/>
  </w:num>
  <w:num w:numId="4">
    <w:abstractNumId w:val="34"/>
  </w:num>
  <w:num w:numId="5">
    <w:abstractNumId w:val="46"/>
  </w:num>
  <w:num w:numId="6">
    <w:abstractNumId w:val="19"/>
  </w:num>
  <w:num w:numId="7">
    <w:abstractNumId w:val="20"/>
  </w:num>
  <w:num w:numId="8">
    <w:abstractNumId w:val="44"/>
  </w:num>
  <w:num w:numId="9">
    <w:abstractNumId w:val="17"/>
  </w:num>
  <w:num w:numId="10">
    <w:abstractNumId w:val="25"/>
  </w:num>
  <w:num w:numId="11">
    <w:abstractNumId w:val="26"/>
  </w:num>
  <w:num w:numId="12">
    <w:abstractNumId w:val="7"/>
  </w:num>
  <w:num w:numId="13">
    <w:abstractNumId w:val="35"/>
  </w:num>
  <w:num w:numId="14">
    <w:abstractNumId w:val="14"/>
  </w:num>
  <w:num w:numId="15">
    <w:abstractNumId w:val="11"/>
  </w:num>
  <w:num w:numId="16">
    <w:abstractNumId w:val="21"/>
  </w:num>
  <w:num w:numId="17">
    <w:abstractNumId w:val="5"/>
  </w:num>
  <w:num w:numId="18">
    <w:abstractNumId w:val="1"/>
  </w:num>
  <w:num w:numId="19">
    <w:abstractNumId w:val="24"/>
  </w:num>
  <w:num w:numId="20">
    <w:abstractNumId w:val="10"/>
  </w:num>
  <w:num w:numId="21">
    <w:abstractNumId w:val="15"/>
  </w:num>
  <w:num w:numId="22">
    <w:abstractNumId w:val="30"/>
  </w:num>
  <w:num w:numId="23">
    <w:abstractNumId w:val="43"/>
  </w:num>
  <w:num w:numId="24">
    <w:abstractNumId w:val="28"/>
  </w:num>
  <w:num w:numId="25">
    <w:abstractNumId w:val="23"/>
  </w:num>
  <w:num w:numId="26">
    <w:abstractNumId w:val="41"/>
  </w:num>
  <w:num w:numId="27">
    <w:abstractNumId w:val="38"/>
  </w:num>
  <w:num w:numId="28">
    <w:abstractNumId w:val="32"/>
  </w:num>
  <w:num w:numId="29">
    <w:abstractNumId w:val="36"/>
  </w:num>
  <w:num w:numId="30">
    <w:abstractNumId w:val="18"/>
  </w:num>
  <w:num w:numId="31">
    <w:abstractNumId w:val="0"/>
  </w:num>
  <w:num w:numId="32">
    <w:abstractNumId w:val="6"/>
  </w:num>
  <w:num w:numId="33">
    <w:abstractNumId w:val="39"/>
  </w:num>
  <w:num w:numId="34">
    <w:abstractNumId w:val="29"/>
  </w:num>
  <w:num w:numId="35">
    <w:abstractNumId w:val="33"/>
  </w:num>
  <w:num w:numId="36">
    <w:abstractNumId w:val="45"/>
  </w:num>
  <w:num w:numId="37">
    <w:abstractNumId w:val="42"/>
  </w:num>
  <w:num w:numId="38">
    <w:abstractNumId w:val="2"/>
  </w:num>
  <w:num w:numId="39">
    <w:abstractNumId w:val="22"/>
  </w:num>
  <w:num w:numId="40">
    <w:abstractNumId w:val="16"/>
  </w:num>
  <w:num w:numId="41">
    <w:abstractNumId w:val="31"/>
  </w:num>
  <w:num w:numId="42">
    <w:abstractNumId w:val="4"/>
  </w:num>
  <w:num w:numId="43">
    <w:abstractNumId w:val="12"/>
  </w:num>
  <w:num w:numId="44">
    <w:abstractNumId w:val="9"/>
  </w:num>
  <w:num w:numId="45">
    <w:abstractNumId w:val="27"/>
  </w:num>
  <w:num w:numId="46">
    <w:abstractNumId w:val="3"/>
  </w:num>
  <w:num w:numId="47">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A4F35"/>
    <w:rsid w:val="00001B2A"/>
    <w:rsid w:val="00007396"/>
    <w:rsid w:val="00007F29"/>
    <w:rsid w:val="00012381"/>
    <w:rsid w:val="00012B3B"/>
    <w:rsid w:val="00020389"/>
    <w:rsid w:val="00020D7D"/>
    <w:rsid w:val="00021EC7"/>
    <w:rsid w:val="00031ADF"/>
    <w:rsid w:val="000352DF"/>
    <w:rsid w:val="00035BAA"/>
    <w:rsid w:val="0003702A"/>
    <w:rsid w:val="00040208"/>
    <w:rsid w:val="000408A8"/>
    <w:rsid w:val="00042146"/>
    <w:rsid w:val="00045027"/>
    <w:rsid w:val="00045657"/>
    <w:rsid w:val="00046309"/>
    <w:rsid w:val="000475CB"/>
    <w:rsid w:val="00047D06"/>
    <w:rsid w:val="00050420"/>
    <w:rsid w:val="00055636"/>
    <w:rsid w:val="000557AB"/>
    <w:rsid w:val="000564A6"/>
    <w:rsid w:val="00062E2D"/>
    <w:rsid w:val="00064B25"/>
    <w:rsid w:val="0007281E"/>
    <w:rsid w:val="000763FD"/>
    <w:rsid w:val="00077B55"/>
    <w:rsid w:val="00082AF5"/>
    <w:rsid w:val="0008632E"/>
    <w:rsid w:val="00086552"/>
    <w:rsid w:val="000866C5"/>
    <w:rsid w:val="00087C8F"/>
    <w:rsid w:val="0009209F"/>
    <w:rsid w:val="00092983"/>
    <w:rsid w:val="00094532"/>
    <w:rsid w:val="000950C4"/>
    <w:rsid w:val="000A2213"/>
    <w:rsid w:val="000A48B8"/>
    <w:rsid w:val="000A4F1B"/>
    <w:rsid w:val="000B0C05"/>
    <w:rsid w:val="000B1E14"/>
    <w:rsid w:val="000B3FC3"/>
    <w:rsid w:val="000B4844"/>
    <w:rsid w:val="000B48B5"/>
    <w:rsid w:val="000B7AB1"/>
    <w:rsid w:val="000C0073"/>
    <w:rsid w:val="000C084E"/>
    <w:rsid w:val="000C49CF"/>
    <w:rsid w:val="000C5CE9"/>
    <w:rsid w:val="000C6F68"/>
    <w:rsid w:val="000D560F"/>
    <w:rsid w:val="000E3CBC"/>
    <w:rsid w:val="000E4461"/>
    <w:rsid w:val="000E4633"/>
    <w:rsid w:val="000F3665"/>
    <w:rsid w:val="000F4A50"/>
    <w:rsid w:val="00107AB1"/>
    <w:rsid w:val="00111AF9"/>
    <w:rsid w:val="00113F39"/>
    <w:rsid w:val="001141D5"/>
    <w:rsid w:val="00114B40"/>
    <w:rsid w:val="00115267"/>
    <w:rsid w:val="001172FE"/>
    <w:rsid w:val="0012556B"/>
    <w:rsid w:val="0012559E"/>
    <w:rsid w:val="0013091C"/>
    <w:rsid w:val="00131D5B"/>
    <w:rsid w:val="00132F30"/>
    <w:rsid w:val="00132F64"/>
    <w:rsid w:val="001451CA"/>
    <w:rsid w:val="001469DC"/>
    <w:rsid w:val="00150545"/>
    <w:rsid w:val="0015104C"/>
    <w:rsid w:val="00151A63"/>
    <w:rsid w:val="00151E85"/>
    <w:rsid w:val="00152DCF"/>
    <w:rsid w:val="00157D4F"/>
    <w:rsid w:val="0016286B"/>
    <w:rsid w:val="00166B72"/>
    <w:rsid w:val="001676C5"/>
    <w:rsid w:val="001677CC"/>
    <w:rsid w:val="00167A40"/>
    <w:rsid w:val="001712CB"/>
    <w:rsid w:val="00180643"/>
    <w:rsid w:val="00180B5E"/>
    <w:rsid w:val="001822F7"/>
    <w:rsid w:val="00183842"/>
    <w:rsid w:val="00185891"/>
    <w:rsid w:val="00197EF7"/>
    <w:rsid w:val="001A4377"/>
    <w:rsid w:val="001A5BBA"/>
    <w:rsid w:val="001A6224"/>
    <w:rsid w:val="001A7801"/>
    <w:rsid w:val="001B10C0"/>
    <w:rsid w:val="001B1E94"/>
    <w:rsid w:val="001B20CE"/>
    <w:rsid w:val="001B21F4"/>
    <w:rsid w:val="001B6B12"/>
    <w:rsid w:val="001B6D69"/>
    <w:rsid w:val="001C0181"/>
    <w:rsid w:val="001C1B68"/>
    <w:rsid w:val="001C2A13"/>
    <w:rsid w:val="001C4EF1"/>
    <w:rsid w:val="001D1ACE"/>
    <w:rsid w:val="001D6257"/>
    <w:rsid w:val="001E2B5F"/>
    <w:rsid w:val="001E2EC8"/>
    <w:rsid w:val="001E4B6E"/>
    <w:rsid w:val="001F0FFE"/>
    <w:rsid w:val="001F43A2"/>
    <w:rsid w:val="001F496E"/>
    <w:rsid w:val="001F70DE"/>
    <w:rsid w:val="001F7B56"/>
    <w:rsid w:val="00200B99"/>
    <w:rsid w:val="0020206F"/>
    <w:rsid w:val="00205B9D"/>
    <w:rsid w:val="002200AD"/>
    <w:rsid w:val="00221351"/>
    <w:rsid w:val="002238C7"/>
    <w:rsid w:val="002250D1"/>
    <w:rsid w:val="00227111"/>
    <w:rsid w:val="00233105"/>
    <w:rsid w:val="0024010D"/>
    <w:rsid w:val="0024713A"/>
    <w:rsid w:val="00250E8F"/>
    <w:rsid w:val="002533AD"/>
    <w:rsid w:val="00257DDF"/>
    <w:rsid w:val="00261E81"/>
    <w:rsid w:val="0027693E"/>
    <w:rsid w:val="00277C52"/>
    <w:rsid w:val="00283399"/>
    <w:rsid w:val="00283459"/>
    <w:rsid w:val="002874D1"/>
    <w:rsid w:val="00293204"/>
    <w:rsid w:val="002A3BC7"/>
    <w:rsid w:val="002A5378"/>
    <w:rsid w:val="002B0AF7"/>
    <w:rsid w:val="002B2CAC"/>
    <w:rsid w:val="002B35CD"/>
    <w:rsid w:val="002B4C5B"/>
    <w:rsid w:val="002B582B"/>
    <w:rsid w:val="002B6AAE"/>
    <w:rsid w:val="002B75FE"/>
    <w:rsid w:val="002C06A7"/>
    <w:rsid w:val="002C1F4B"/>
    <w:rsid w:val="002C6F25"/>
    <w:rsid w:val="002D18F2"/>
    <w:rsid w:val="002D2CE4"/>
    <w:rsid w:val="002D39CF"/>
    <w:rsid w:val="002D39DD"/>
    <w:rsid w:val="002D4946"/>
    <w:rsid w:val="002D5CCC"/>
    <w:rsid w:val="002E05FA"/>
    <w:rsid w:val="002E0AC0"/>
    <w:rsid w:val="002E2F0C"/>
    <w:rsid w:val="002E321A"/>
    <w:rsid w:val="002E3483"/>
    <w:rsid w:val="002E585E"/>
    <w:rsid w:val="002E70A1"/>
    <w:rsid w:val="002F13EB"/>
    <w:rsid w:val="002F21C1"/>
    <w:rsid w:val="002F2E2A"/>
    <w:rsid w:val="002F3F05"/>
    <w:rsid w:val="002F51C7"/>
    <w:rsid w:val="002F770D"/>
    <w:rsid w:val="00300DE1"/>
    <w:rsid w:val="0030316D"/>
    <w:rsid w:val="00311084"/>
    <w:rsid w:val="00311E12"/>
    <w:rsid w:val="003121AB"/>
    <w:rsid w:val="003222E3"/>
    <w:rsid w:val="0032340E"/>
    <w:rsid w:val="00331665"/>
    <w:rsid w:val="00331EA0"/>
    <w:rsid w:val="00334429"/>
    <w:rsid w:val="003370D1"/>
    <w:rsid w:val="00347B9F"/>
    <w:rsid w:val="00347C63"/>
    <w:rsid w:val="00353C8C"/>
    <w:rsid w:val="003549ED"/>
    <w:rsid w:val="0035626D"/>
    <w:rsid w:val="00361684"/>
    <w:rsid w:val="00363528"/>
    <w:rsid w:val="00363C91"/>
    <w:rsid w:val="00366AC9"/>
    <w:rsid w:val="00373B2B"/>
    <w:rsid w:val="00375AC7"/>
    <w:rsid w:val="00382221"/>
    <w:rsid w:val="003832AD"/>
    <w:rsid w:val="00383888"/>
    <w:rsid w:val="003845DF"/>
    <w:rsid w:val="0038594A"/>
    <w:rsid w:val="00387AD6"/>
    <w:rsid w:val="003922EF"/>
    <w:rsid w:val="00392A08"/>
    <w:rsid w:val="00395202"/>
    <w:rsid w:val="00395360"/>
    <w:rsid w:val="003A60E2"/>
    <w:rsid w:val="003B09A8"/>
    <w:rsid w:val="003B0B30"/>
    <w:rsid w:val="003B3217"/>
    <w:rsid w:val="003B3BCC"/>
    <w:rsid w:val="003C1BA3"/>
    <w:rsid w:val="003C3CD5"/>
    <w:rsid w:val="003C59D0"/>
    <w:rsid w:val="003D2DCE"/>
    <w:rsid w:val="003D5655"/>
    <w:rsid w:val="003D6BC0"/>
    <w:rsid w:val="003E05C3"/>
    <w:rsid w:val="003E05F4"/>
    <w:rsid w:val="003E7A41"/>
    <w:rsid w:val="0041207B"/>
    <w:rsid w:val="004169FD"/>
    <w:rsid w:val="00420894"/>
    <w:rsid w:val="00422811"/>
    <w:rsid w:val="00422BAA"/>
    <w:rsid w:val="00425DA0"/>
    <w:rsid w:val="00425F42"/>
    <w:rsid w:val="00430924"/>
    <w:rsid w:val="0043102B"/>
    <w:rsid w:val="0043402F"/>
    <w:rsid w:val="00435BB8"/>
    <w:rsid w:val="004362DC"/>
    <w:rsid w:val="004367E7"/>
    <w:rsid w:val="0044364A"/>
    <w:rsid w:val="00452152"/>
    <w:rsid w:val="00455F82"/>
    <w:rsid w:val="00463256"/>
    <w:rsid w:val="00463BA5"/>
    <w:rsid w:val="004770DA"/>
    <w:rsid w:val="004770E6"/>
    <w:rsid w:val="00477735"/>
    <w:rsid w:val="004806BB"/>
    <w:rsid w:val="00492B03"/>
    <w:rsid w:val="00493DAE"/>
    <w:rsid w:val="00497465"/>
    <w:rsid w:val="004A0671"/>
    <w:rsid w:val="004A1C4A"/>
    <w:rsid w:val="004A2E03"/>
    <w:rsid w:val="004A5B6F"/>
    <w:rsid w:val="004B012F"/>
    <w:rsid w:val="004B060A"/>
    <w:rsid w:val="004B0E0D"/>
    <w:rsid w:val="004B1DAF"/>
    <w:rsid w:val="004B7B4A"/>
    <w:rsid w:val="004C0900"/>
    <w:rsid w:val="004C6845"/>
    <w:rsid w:val="004C6E6F"/>
    <w:rsid w:val="004D0038"/>
    <w:rsid w:val="004E2959"/>
    <w:rsid w:val="004E3918"/>
    <w:rsid w:val="004E71C9"/>
    <w:rsid w:val="004F43BE"/>
    <w:rsid w:val="004F73B0"/>
    <w:rsid w:val="005015BF"/>
    <w:rsid w:val="00503250"/>
    <w:rsid w:val="005035EE"/>
    <w:rsid w:val="00507081"/>
    <w:rsid w:val="00510944"/>
    <w:rsid w:val="00511AF4"/>
    <w:rsid w:val="00513EC3"/>
    <w:rsid w:val="00513FA1"/>
    <w:rsid w:val="00521A40"/>
    <w:rsid w:val="0052332A"/>
    <w:rsid w:val="00530376"/>
    <w:rsid w:val="00534F79"/>
    <w:rsid w:val="00540E40"/>
    <w:rsid w:val="00542CC5"/>
    <w:rsid w:val="005433C4"/>
    <w:rsid w:val="00543BD5"/>
    <w:rsid w:val="00551FF3"/>
    <w:rsid w:val="00552CED"/>
    <w:rsid w:val="0055559F"/>
    <w:rsid w:val="00561BDE"/>
    <w:rsid w:val="00562319"/>
    <w:rsid w:val="005623BC"/>
    <w:rsid w:val="00563FA6"/>
    <w:rsid w:val="005674D4"/>
    <w:rsid w:val="00572513"/>
    <w:rsid w:val="00573AB8"/>
    <w:rsid w:val="0057491D"/>
    <w:rsid w:val="0057686C"/>
    <w:rsid w:val="00576D1A"/>
    <w:rsid w:val="00583B28"/>
    <w:rsid w:val="00584751"/>
    <w:rsid w:val="0059577D"/>
    <w:rsid w:val="00597E96"/>
    <w:rsid w:val="005A600D"/>
    <w:rsid w:val="005A61DA"/>
    <w:rsid w:val="005C27E9"/>
    <w:rsid w:val="005D4A71"/>
    <w:rsid w:val="005D53A3"/>
    <w:rsid w:val="005D7AB9"/>
    <w:rsid w:val="005E076C"/>
    <w:rsid w:val="005E37CD"/>
    <w:rsid w:val="005E3B44"/>
    <w:rsid w:val="005E400C"/>
    <w:rsid w:val="005E6AC3"/>
    <w:rsid w:val="00600575"/>
    <w:rsid w:val="00604787"/>
    <w:rsid w:val="00611397"/>
    <w:rsid w:val="00614824"/>
    <w:rsid w:val="0061562B"/>
    <w:rsid w:val="00620D88"/>
    <w:rsid w:val="00621096"/>
    <w:rsid w:val="006245DB"/>
    <w:rsid w:val="0063035C"/>
    <w:rsid w:val="0063572F"/>
    <w:rsid w:val="006451E4"/>
    <w:rsid w:val="00652948"/>
    <w:rsid w:val="00653ADF"/>
    <w:rsid w:val="0065459A"/>
    <w:rsid w:val="00660E03"/>
    <w:rsid w:val="00660FB7"/>
    <w:rsid w:val="006614FE"/>
    <w:rsid w:val="00665643"/>
    <w:rsid w:val="00666148"/>
    <w:rsid w:val="00671EBA"/>
    <w:rsid w:val="00675B6D"/>
    <w:rsid w:val="00676438"/>
    <w:rsid w:val="006805C9"/>
    <w:rsid w:val="00681302"/>
    <w:rsid w:val="006816F0"/>
    <w:rsid w:val="006829AD"/>
    <w:rsid w:val="00682D86"/>
    <w:rsid w:val="00685E96"/>
    <w:rsid w:val="00687969"/>
    <w:rsid w:val="00690E5A"/>
    <w:rsid w:val="00691F25"/>
    <w:rsid w:val="0069749F"/>
    <w:rsid w:val="00697A4C"/>
    <w:rsid w:val="006A251D"/>
    <w:rsid w:val="006A4BE3"/>
    <w:rsid w:val="006A62B3"/>
    <w:rsid w:val="006A670A"/>
    <w:rsid w:val="006A6ED1"/>
    <w:rsid w:val="006B0A59"/>
    <w:rsid w:val="006B1E44"/>
    <w:rsid w:val="006B3A87"/>
    <w:rsid w:val="006B3B61"/>
    <w:rsid w:val="006C1036"/>
    <w:rsid w:val="006C49F1"/>
    <w:rsid w:val="006C66BC"/>
    <w:rsid w:val="006C6F73"/>
    <w:rsid w:val="006D090B"/>
    <w:rsid w:val="006D2C9F"/>
    <w:rsid w:val="006D39B2"/>
    <w:rsid w:val="006D7AC2"/>
    <w:rsid w:val="006E092C"/>
    <w:rsid w:val="006E1A22"/>
    <w:rsid w:val="006E401A"/>
    <w:rsid w:val="006E59D0"/>
    <w:rsid w:val="006E75A7"/>
    <w:rsid w:val="006F2A3D"/>
    <w:rsid w:val="00700F69"/>
    <w:rsid w:val="00704177"/>
    <w:rsid w:val="00704E56"/>
    <w:rsid w:val="00712127"/>
    <w:rsid w:val="00717A9D"/>
    <w:rsid w:val="007209E9"/>
    <w:rsid w:val="007212DD"/>
    <w:rsid w:val="00722AEE"/>
    <w:rsid w:val="00723719"/>
    <w:rsid w:val="0072375B"/>
    <w:rsid w:val="00723DCD"/>
    <w:rsid w:val="00724D82"/>
    <w:rsid w:val="007261BD"/>
    <w:rsid w:val="00730D0F"/>
    <w:rsid w:val="00747809"/>
    <w:rsid w:val="007549EA"/>
    <w:rsid w:val="00761AA1"/>
    <w:rsid w:val="00762F03"/>
    <w:rsid w:val="007707C9"/>
    <w:rsid w:val="007726EF"/>
    <w:rsid w:val="00774B03"/>
    <w:rsid w:val="00781364"/>
    <w:rsid w:val="007816A7"/>
    <w:rsid w:val="00785C51"/>
    <w:rsid w:val="007922E9"/>
    <w:rsid w:val="00796175"/>
    <w:rsid w:val="007A21CF"/>
    <w:rsid w:val="007A25FE"/>
    <w:rsid w:val="007A3440"/>
    <w:rsid w:val="007A4107"/>
    <w:rsid w:val="007A433D"/>
    <w:rsid w:val="007A5CE9"/>
    <w:rsid w:val="007B162B"/>
    <w:rsid w:val="007B319E"/>
    <w:rsid w:val="007B44AE"/>
    <w:rsid w:val="007C1C75"/>
    <w:rsid w:val="007C2B46"/>
    <w:rsid w:val="007C3761"/>
    <w:rsid w:val="007C71DA"/>
    <w:rsid w:val="007C7A38"/>
    <w:rsid w:val="007D1EAB"/>
    <w:rsid w:val="007F2374"/>
    <w:rsid w:val="007F2D21"/>
    <w:rsid w:val="007F608C"/>
    <w:rsid w:val="007F6522"/>
    <w:rsid w:val="00800042"/>
    <w:rsid w:val="008024AF"/>
    <w:rsid w:val="00804CC2"/>
    <w:rsid w:val="00805140"/>
    <w:rsid w:val="0081041F"/>
    <w:rsid w:val="00811FE5"/>
    <w:rsid w:val="00812361"/>
    <w:rsid w:val="00812AA8"/>
    <w:rsid w:val="00813C58"/>
    <w:rsid w:val="00820B48"/>
    <w:rsid w:val="0082226B"/>
    <w:rsid w:val="008235E4"/>
    <w:rsid w:val="00826C39"/>
    <w:rsid w:val="00827816"/>
    <w:rsid w:val="008316E2"/>
    <w:rsid w:val="00832E39"/>
    <w:rsid w:val="00833D9C"/>
    <w:rsid w:val="008427D0"/>
    <w:rsid w:val="00852F99"/>
    <w:rsid w:val="00854086"/>
    <w:rsid w:val="00861FC7"/>
    <w:rsid w:val="008620BE"/>
    <w:rsid w:val="0086568A"/>
    <w:rsid w:val="00867C45"/>
    <w:rsid w:val="00870438"/>
    <w:rsid w:val="00872B49"/>
    <w:rsid w:val="00873C81"/>
    <w:rsid w:val="00885566"/>
    <w:rsid w:val="00887E2D"/>
    <w:rsid w:val="00891FD6"/>
    <w:rsid w:val="00893AB0"/>
    <w:rsid w:val="00897F41"/>
    <w:rsid w:val="008A1947"/>
    <w:rsid w:val="008A68E4"/>
    <w:rsid w:val="008A6BF4"/>
    <w:rsid w:val="008B1FAC"/>
    <w:rsid w:val="008B2110"/>
    <w:rsid w:val="008B2586"/>
    <w:rsid w:val="008B78B8"/>
    <w:rsid w:val="008B7DE4"/>
    <w:rsid w:val="008C1473"/>
    <w:rsid w:val="008C30DC"/>
    <w:rsid w:val="008C328F"/>
    <w:rsid w:val="008C479F"/>
    <w:rsid w:val="008C7589"/>
    <w:rsid w:val="008D260A"/>
    <w:rsid w:val="008D4BA2"/>
    <w:rsid w:val="008D559D"/>
    <w:rsid w:val="008E7508"/>
    <w:rsid w:val="008E75CA"/>
    <w:rsid w:val="008F0A84"/>
    <w:rsid w:val="008F3306"/>
    <w:rsid w:val="008F3940"/>
    <w:rsid w:val="008F669B"/>
    <w:rsid w:val="00906486"/>
    <w:rsid w:val="00906EFB"/>
    <w:rsid w:val="00910A03"/>
    <w:rsid w:val="00912025"/>
    <w:rsid w:val="009122F1"/>
    <w:rsid w:val="009125F4"/>
    <w:rsid w:val="00912D70"/>
    <w:rsid w:val="0091537D"/>
    <w:rsid w:val="00921DB7"/>
    <w:rsid w:val="00931AC3"/>
    <w:rsid w:val="00933FAC"/>
    <w:rsid w:val="0093419A"/>
    <w:rsid w:val="0093555C"/>
    <w:rsid w:val="00937DCE"/>
    <w:rsid w:val="009455D2"/>
    <w:rsid w:val="00950B08"/>
    <w:rsid w:val="00951051"/>
    <w:rsid w:val="00952415"/>
    <w:rsid w:val="009550FC"/>
    <w:rsid w:val="009675D7"/>
    <w:rsid w:val="00967FCD"/>
    <w:rsid w:val="00975C1E"/>
    <w:rsid w:val="009771C4"/>
    <w:rsid w:val="00977EC6"/>
    <w:rsid w:val="009835D4"/>
    <w:rsid w:val="009907AB"/>
    <w:rsid w:val="00991344"/>
    <w:rsid w:val="009A39A7"/>
    <w:rsid w:val="009A403D"/>
    <w:rsid w:val="009A4B92"/>
    <w:rsid w:val="009A6A88"/>
    <w:rsid w:val="009B139A"/>
    <w:rsid w:val="009B2FDF"/>
    <w:rsid w:val="009C1D87"/>
    <w:rsid w:val="009C7DE5"/>
    <w:rsid w:val="009D2DE6"/>
    <w:rsid w:val="009D684E"/>
    <w:rsid w:val="009D7CE5"/>
    <w:rsid w:val="009E0123"/>
    <w:rsid w:val="009E184B"/>
    <w:rsid w:val="009E1B75"/>
    <w:rsid w:val="009E6D52"/>
    <w:rsid w:val="009F5529"/>
    <w:rsid w:val="00A0048B"/>
    <w:rsid w:val="00A005F9"/>
    <w:rsid w:val="00A0265B"/>
    <w:rsid w:val="00A04D0D"/>
    <w:rsid w:val="00A06DE1"/>
    <w:rsid w:val="00A131CC"/>
    <w:rsid w:val="00A14C47"/>
    <w:rsid w:val="00A23DAA"/>
    <w:rsid w:val="00A267DB"/>
    <w:rsid w:val="00A30233"/>
    <w:rsid w:val="00A3037F"/>
    <w:rsid w:val="00A3454A"/>
    <w:rsid w:val="00A34629"/>
    <w:rsid w:val="00A355C3"/>
    <w:rsid w:val="00A366CA"/>
    <w:rsid w:val="00A40A7C"/>
    <w:rsid w:val="00A41158"/>
    <w:rsid w:val="00A422B9"/>
    <w:rsid w:val="00A47B23"/>
    <w:rsid w:val="00A51168"/>
    <w:rsid w:val="00A61742"/>
    <w:rsid w:val="00A62535"/>
    <w:rsid w:val="00A63EBD"/>
    <w:rsid w:val="00A640F0"/>
    <w:rsid w:val="00A64F9E"/>
    <w:rsid w:val="00A66A73"/>
    <w:rsid w:val="00A67E8B"/>
    <w:rsid w:val="00A703BE"/>
    <w:rsid w:val="00A75375"/>
    <w:rsid w:val="00A76A73"/>
    <w:rsid w:val="00A8051C"/>
    <w:rsid w:val="00A81E54"/>
    <w:rsid w:val="00A831AA"/>
    <w:rsid w:val="00A878E5"/>
    <w:rsid w:val="00A90A39"/>
    <w:rsid w:val="00A91E8F"/>
    <w:rsid w:val="00A95415"/>
    <w:rsid w:val="00A9690E"/>
    <w:rsid w:val="00AA147B"/>
    <w:rsid w:val="00AA3134"/>
    <w:rsid w:val="00AA5CFC"/>
    <w:rsid w:val="00AA7C46"/>
    <w:rsid w:val="00AB1AB1"/>
    <w:rsid w:val="00AB2180"/>
    <w:rsid w:val="00AB3C3A"/>
    <w:rsid w:val="00AB4B6D"/>
    <w:rsid w:val="00AB530D"/>
    <w:rsid w:val="00AC0AD5"/>
    <w:rsid w:val="00AC1665"/>
    <w:rsid w:val="00AC1A88"/>
    <w:rsid w:val="00AD3E5F"/>
    <w:rsid w:val="00AE0F82"/>
    <w:rsid w:val="00AE103F"/>
    <w:rsid w:val="00AE2535"/>
    <w:rsid w:val="00AE3198"/>
    <w:rsid w:val="00AE3B07"/>
    <w:rsid w:val="00AE49E3"/>
    <w:rsid w:val="00AE769D"/>
    <w:rsid w:val="00AF4CB0"/>
    <w:rsid w:val="00B01737"/>
    <w:rsid w:val="00B020CD"/>
    <w:rsid w:val="00B04F0B"/>
    <w:rsid w:val="00B126A9"/>
    <w:rsid w:val="00B12D3B"/>
    <w:rsid w:val="00B13EB3"/>
    <w:rsid w:val="00B14057"/>
    <w:rsid w:val="00B143EC"/>
    <w:rsid w:val="00B30814"/>
    <w:rsid w:val="00B32797"/>
    <w:rsid w:val="00B33A03"/>
    <w:rsid w:val="00B34D89"/>
    <w:rsid w:val="00B3707F"/>
    <w:rsid w:val="00B37EBA"/>
    <w:rsid w:val="00B42E3D"/>
    <w:rsid w:val="00B43083"/>
    <w:rsid w:val="00B50001"/>
    <w:rsid w:val="00B6075D"/>
    <w:rsid w:val="00B62472"/>
    <w:rsid w:val="00B62AA9"/>
    <w:rsid w:val="00B63146"/>
    <w:rsid w:val="00B64B5D"/>
    <w:rsid w:val="00B65022"/>
    <w:rsid w:val="00B65B92"/>
    <w:rsid w:val="00B737A9"/>
    <w:rsid w:val="00B7407C"/>
    <w:rsid w:val="00B7582F"/>
    <w:rsid w:val="00B7615C"/>
    <w:rsid w:val="00B93890"/>
    <w:rsid w:val="00B94802"/>
    <w:rsid w:val="00B94A69"/>
    <w:rsid w:val="00B956DA"/>
    <w:rsid w:val="00B96BE7"/>
    <w:rsid w:val="00B972B6"/>
    <w:rsid w:val="00BA2506"/>
    <w:rsid w:val="00BA30D2"/>
    <w:rsid w:val="00BB0578"/>
    <w:rsid w:val="00BB3CC4"/>
    <w:rsid w:val="00BB4C49"/>
    <w:rsid w:val="00BB4DD1"/>
    <w:rsid w:val="00BC6CAE"/>
    <w:rsid w:val="00BD1AFC"/>
    <w:rsid w:val="00BD1D38"/>
    <w:rsid w:val="00BD365A"/>
    <w:rsid w:val="00BD3CFC"/>
    <w:rsid w:val="00BE1173"/>
    <w:rsid w:val="00BE1A01"/>
    <w:rsid w:val="00BE1B51"/>
    <w:rsid w:val="00BE495B"/>
    <w:rsid w:val="00BE4DA0"/>
    <w:rsid w:val="00BE5DBA"/>
    <w:rsid w:val="00BF00DD"/>
    <w:rsid w:val="00C0039B"/>
    <w:rsid w:val="00C03DB0"/>
    <w:rsid w:val="00C05D12"/>
    <w:rsid w:val="00C15164"/>
    <w:rsid w:val="00C17B2E"/>
    <w:rsid w:val="00C17F17"/>
    <w:rsid w:val="00C2207B"/>
    <w:rsid w:val="00C230A7"/>
    <w:rsid w:val="00C24124"/>
    <w:rsid w:val="00C4142B"/>
    <w:rsid w:val="00C43FAD"/>
    <w:rsid w:val="00C52264"/>
    <w:rsid w:val="00C54B4C"/>
    <w:rsid w:val="00C6158F"/>
    <w:rsid w:val="00C62221"/>
    <w:rsid w:val="00C62B84"/>
    <w:rsid w:val="00C738B9"/>
    <w:rsid w:val="00C7711A"/>
    <w:rsid w:val="00C80CB8"/>
    <w:rsid w:val="00C838A4"/>
    <w:rsid w:val="00C86943"/>
    <w:rsid w:val="00C8762F"/>
    <w:rsid w:val="00C9051C"/>
    <w:rsid w:val="00C93045"/>
    <w:rsid w:val="00C96731"/>
    <w:rsid w:val="00CA0574"/>
    <w:rsid w:val="00CA1BF6"/>
    <w:rsid w:val="00CA4F35"/>
    <w:rsid w:val="00CB0E77"/>
    <w:rsid w:val="00CB3577"/>
    <w:rsid w:val="00CB3E31"/>
    <w:rsid w:val="00CB3EC5"/>
    <w:rsid w:val="00CB47FA"/>
    <w:rsid w:val="00CB4F66"/>
    <w:rsid w:val="00CB57D4"/>
    <w:rsid w:val="00CB7C98"/>
    <w:rsid w:val="00CC0F87"/>
    <w:rsid w:val="00CC568C"/>
    <w:rsid w:val="00CC669E"/>
    <w:rsid w:val="00CC748F"/>
    <w:rsid w:val="00CD4121"/>
    <w:rsid w:val="00CD4EA7"/>
    <w:rsid w:val="00CD6CAF"/>
    <w:rsid w:val="00CD764B"/>
    <w:rsid w:val="00CD799C"/>
    <w:rsid w:val="00CE1537"/>
    <w:rsid w:val="00CE1DEF"/>
    <w:rsid w:val="00CE45EB"/>
    <w:rsid w:val="00CE5A59"/>
    <w:rsid w:val="00CF5403"/>
    <w:rsid w:val="00CF5B62"/>
    <w:rsid w:val="00D03796"/>
    <w:rsid w:val="00D048CB"/>
    <w:rsid w:val="00D049DF"/>
    <w:rsid w:val="00D05525"/>
    <w:rsid w:val="00D06AB4"/>
    <w:rsid w:val="00D10729"/>
    <w:rsid w:val="00D11B29"/>
    <w:rsid w:val="00D11CBC"/>
    <w:rsid w:val="00D1467C"/>
    <w:rsid w:val="00D15329"/>
    <w:rsid w:val="00D21AC1"/>
    <w:rsid w:val="00D2497B"/>
    <w:rsid w:val="00D2605A"/>
    <w:rsid w:val="00D26F62"/>
    <w:rsid w:val="00D27B15"/>
    <w:rsid w:val="00D3077B"/>
    <w:rsid w:val="00D31367"/>
    <w:rsid w:val="00D3600B"/>
    <w:rsid w:val="00D36CC0"/>
    <w:rsid w:val="00D37D27"/>
    <w:rsid w:val="00D62291"/>
    <w:rsid w:val="00D627C6"/>
    <w:rsid w:val="00D63EAA"/>
    <w:rsid w:val="00D654C6"/>
    <w:rsid w:val="00D65AA0"/>
    <w:rsid w:val="00D65D37"/>
    <w:rsid w:val="00D67749"/>
    <w:rsid w:val="00D73405"/>
    <w:rsid w:val="00D73B1C"/>
    <w:rsid w:val="00D74E92"/>
    <w:rsid w:val="00D77499"/>
    <w:rsid w:val="00D80F19"/>
    <w:rsid w:val="00D83290"/>
    <w:rsid w:val="00D9409D"/>
    <w:rsid w:val="00D965F6"/>
    <w:rsid w:val="00DB10AC"/>
    <w:rsid w:val="00DB11D5"/>
    <w:rsid w:val="00DB2F7F"/>
    <w:rsid w:val="00DB3D68"/>
    <w:rsid w:val="00DB45C1"/>
    <w:rsid w:val="00DB5822"/>
    <w:rsid w:val="00DB7712"/>
    <w:rsid w:val="00DC2D16"/>
    <w:rsid w:val="00DC3EDB"/>
    <w:rsid w:val="00DC44B8"/>
    <w:rsid w:val="00DC6334"/>
    <w:rsid w:val="00DC7105"/>
    <w:rsid w:val="00DD0F7D"/>
    <w:rsid w:val="00DD1C97"/>
    <w:rsid w:val="00DD50FA"/>
    <w:rsid w:val="00DD7420"/>
    <w:rsid w:val="00DD7A61"/>
    <w:rsid w:val="00DE3655"/>
    <w:rsid w:val="00DE59A2"/>
    <w:rsid w:val="00DF0656"/>
    <w:rsid w:val="00DF089F"/>
    <w:rsid w:val="00DF09B9"/>
    <w:rsid w:val="00DF4D49"/>
    <w:rsid w:val="00DF5349"/>
    <w:rsid w:val="00DF5375"/>
    <w:rsid w:val="00DF6462"/>
    <w:rsid w:val="00DF7A07"/>
    <w:rsid w:val="00E020A6"/>
    <w:rsid w:val="00E02EEC"/>
    <w:rsid w:val="00E0396A"/>
    <w:rsid w:val="00E040C9"/>
    <w:rsid w:val="00E072BC"/>
    <w:rsid w:val="00E13FE2"/>
    <w:rsid w:val="00E14643"/>
    <w:rsid w:val="00E17708"/>
    <w:rsid w:val="00E228BF"/>
    <w:rsid w:val="00E23403"/>
    <w:rsid w:val="00E273A2"/>
    <w:rsid w:val="00E30878"/>
    <w:rsid w:val="00E36F9D"/>
    <w:rsid w:val="00E37149"/>
    <w:rsid w:val="00E37F9F"/>
    <w:rsid w:val="00E41B5C"/>
    <w:rsid w:val="00E43564"/>
    <w:rsid w:val="00E44BDF"/>
    <w:rsid w:val="00E50CA0"/>
    <w:rsid w:val="00E547A7"/>
    <w:rsid w:val="00E621F2"/>
    <w:rsid w:val="00E643D4"/>
    <w:rsid w:val="00E643E2"/>
    <w:rsid w:val="00E64B1A"/>
    <w:rsid w:val="00E64FE8"/>
    <w:rsid w:val="00E65060"/>
    <w:rsid w:val="00E716AE"/>
    <w:rsid w:val="00E7265A"/>
    <w:rsid w:val="00E7440E"/>
    <w:rsid w:val="00E74531"/>
    <w:rsid w:val="00E75F70"/>
    <w:rsid w:val="00E7788D"/>
    <w:rsid w:val="00E8052D"/>
    <w:rsid w:val="00E81B90"/>
    <w:rsid w:val="00E8293B"/>
    <w:rsid w:val="00E84D54"/>
    <w:rsid w:val="00E8576B"/>
    <w:rsid w:val="00E8605E"/>
    <w:rsid w:val="00E86E04"/>
    <w:rsid w:val="00E870D6"/>
    <w:rsid w:val="00E92FB7"/>
    <w:rsid w:val="00EA185F"/>
    <w:rsid w:val="00EA2198"/>
    <w:rsid w:val="00EA4305"/>
    <w:rsid w:val="00EA50BB"/>
    <w:rsid w:val="00EA75B1"/>
    <w:rsid w:val="00EB1E42"/>
    <w:rsid w:val="00EB268D"/>
    <w:rsid w:val="00EB29AD"/>
    <w:rsid w:val="00EC6BC0"/>
    <w:rsid w:val="00EC7164"/>
    <w:rsid w:val="00EC7190"/>
    <w:rsid w:val="00ED0988"/>
    <w:rsid w:val="00ED1FA8"/>
    <w:rsid w:val="00ED26CA"/>
    <w:rsid w:val="00ED3518"/>
    <w:rsid w:val="00EE26D2"/>
    <w:rsid w:val="00EE31C6"/>
    <w:rsid w:val="00EE7111"/>
    <w:rsid w:val="00F0234B"/>
    <w:rsid w:val="00F037D6"/>
    <w:rsid w:val="00F04785"/>
    <w:rsid w:val="00F04AAD"/>
    <w:rsid w:val="00F105D0"/>
    <w:rsid w:val="00F11B3A"/>
    <w:rsid w:val="00F207B8"/>
    <w:rsid w:val="00F21A71"/>
    <w:rsid w:val="00F24830"/>
    <w:rsid w:val="00F27E03"/>
    <w:rsid w:val="00F3101A"/>
    <w:rsid w:val="00F35C3B"/>
    <w:rsid w:val="00F465E5"/>
    <w:rsid w:val="00F504D9"/>
    <w:rsid w:val="00F50E65"/>
    <w:rsid w:val="00F55A48"/>
    <w:rsid w:val="00F617B2"/>
    <w:rsid w:val="00F61BE7"/>
    <w:rsid w:val="00F63D63"/>
    <w:rsid w:val="00F63DB5"/>
    <w:rsid w:val="00F720DA"/>
    <w:rsid w:val="00F74878"/>
    <w:rsid w:val="00F81961"/>
    <w:rsid w:val="00F862BE"/>
    <w:rsid w:val="00F91518"/>
    <w:rsid w:val="00F97B8C"/>
    <w:rsid w:val="00FA1222"/>
    <w:rsid w:val="00FA2861"/>
    <w:rsid w:val="00FA5100"/>
    <w:rsid w:val="00FA6C0E"/>
    <w:rsid w:val="00FB22CD"/>
    <w:rsid w:val="00FB40D9"/>
    <w:rsid w:val="00FC250B"/>
    <w:rsid w:val="00FC34F2"/>
    <w:rsid w:val="00FC5D50"/>
    <w:rsid w:val="00FD1961"/>
    <w:rsid w:val="00FE12EE"/>
    <w:rsid w:val="00FF1509"/>
    <w:rsid w:val="00FF399F"/>
    <w:rsid w:val="00FF5158"/>
    <w:rsid w:val="00FF5622"/>
    <w:rsid w:val="00FF6B09"/>
    <w:rsid w:val="00FF7B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1218A9"/>
  <w15:docId w15:val="{FEDC0C07-9AA2-4141-9FBA-7688FD922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8"/>
        <w:szCs w:val="28"/>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8762F"/>
    <w:pPr>
      <w:spacing w:after="160" w:line="256" w:lineRule="auto"/>
    </w:pPr>
  </w:style>
  <w:style w:type="paragraph" w:styleId="1">
    <w:name w:val="heading 1"/>
    <w:basedOn w:val="a0"/>
    <w:next w:val="a0"/>
    <w:link w:val="10"/>
    <w:uiPriority w:val="99"/>
    <w:qFormat/>
    <w:rsid w:val="008B78B8"/>
    <w:pPr>
      <w:keepNext/>
      <w:keepLines/>
      <w:spacing w:before="480" w:after="200" w:line="276" w:lineRule="auto"/>
      <w:outlineLvl w:val="0"/>
    </w:pPr>
    <w:rPr>
      <w:rFonts w:ascii="Cambria" w:hAnsi="Cambria"/>
      <w:b/>
      <w:bCs/>
      <w:color w:val="365F91"/>
    </w:rPr>
  </w:style>
  <w:style w:type="paragraph" w:styleId="4">
    <w:name w:val="heading 4"/>
    <w:basedOn w:val="a0"/>
    <w:next w:val="a0"/>
    <w:link w:val="40"/>
    <w:uiPriority w:val="99"/>
    <w:qFormat/>
    <w:rsid w:val="00AB2180"/>
    <w:pPr>
      <w:keepNext/>
      <w:spacing w:before="240" w:after="60" w:line="276" w:lineRule="auto"/>
      <w:outlineLvl w:val="3"/>
    </w:pPr>
    <w:rPr>
      <w:rFonts w:ascii="Calibri" w:hAnsi="Calibr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8B78B8"/>
    <w:rPr>
      <w:rFonts w:ascii="Cambria" w:hAnsi="Cambria"/>
      <w:b/>
      <w:color w:val="365F91"/>
      <w:sz w:val="28"/>
      <w:lang w:eastAsia="ru-RU"/>
    </w:rPr>
  </w:style>
  <w:style w:type="character" w:customStyle="1" w:styleId="40">
    <w:name w:val="Заголовок 4 Знак"/>
    <w:basedOn w:val="a1"/>
    <w:link w:val="4"/>
    <w:uiPriority w:val="99"/>
    <w:semiHidden/>
    <w:locked/>
    <w:rsid w:val="00AB2180"/>
    <w:rPr>
      <w:rFonts w:ascii="Calibri" w:hAnsi="Calibri"/>
      <w:b/>
      <w:sz w:val="28"/>
    </w:rPr>
  </w:style>
  <w:style w:type="paragraph" w:customStyle="1" w:styleId="Normal1">
    <w:name w:val="Normal1"/>
    <w:link w:val="Normal"/>
    <w:uiPriority w:val="99"/>
    <w:rsid w:val="00CA4F35"/>
    <w:pPr>
      <w:snapToGrid w:val="0"/>
    </w:pPr>
    <w:rPr>
      <w:rFonts w:eastAsia="Times New Roman"/>
      <w:szCs w:val="20"/>
    </w:rPr>
  </w:style>
  <w:style w:type="character" w:customStyle="1" w:styleId="Normal">
    <w:name w:val="Normal Знак"/>
    <w:link w:val="Normal1"/>
    <w:uiPriority w:val="99"/>
    <w:locked/>
    <w:rsid w:val="00CA4F35"/>
    <w:rPr>
      <w:rFonts w:ascii="Times New Roman" w:hAnsi="Times New Roman"/>
      <w:sz w:val="28"/>
      <w:lang w:val="ru-RU" w:eastAsia="ru-RU"/>
    </w:rPr>
  </w:style>
  <w:style w:type="paragraph" w:customStyle="1" w:styleId="11">
    <w:name w:val="Обычный1"/>
    <w:uiPriority w:val="99"/>
    <w:rsid w:val="00CA4F35"/>
    <w:pPr>
      <w:widowControl w:val="0"/>
      <w:snapToGrid w:val="0"/>
    </w:pPr>
    <w:rPr>
      <w:rFonts w:eastAsia="Times New Roman"/>
      <w:sz w:val="20"/>
      <w:szCs w:val="20"/>
    </w:rPr>
  </w:style>
  <w:style w:type="paragraph" w:styleId="2">
    <w:name w:val="Body Text 2"/>
    <w:basedOn w:val="a0"/>
    <w:link w:val="20"/>
    <w:uiPriority w:val="99"/>
    <w:rsid w:val="00AB2180"/>
    <w:pPr>
      <w:spacing w:after="120" w:line="480" w:lineRule="auto"/>
    </w:pPr>
    <w:rPr>
      <w:szCs w:val="20"/>
    </w:rPr>
  </w:style>
  <w:style w:type="character" w:customStyle="1" w:styleId="20">
    <w:name w:val="Основной текст 2 Знак"/>
    <w:basedOn w:val="a1"/>
    <w:link w:val="2"/>
    <w:uiPriority w:val="99"/>
    <w:locked/>
    <w:rsid w:val="00AB2180"/>
    <w:rPr>
      <w:rFonts w:ascii="Times New Roman" w:hAnsi="Times New Roman"/>
      <w:sz w:val="20"/>
      <w:lang w:eastAsia="ru-RU"/>
    </w:rPr>
  </w:style>
  <w:style w:type="character" w:styleId="a4">
    <w:name w:val="Hyperlink"/>
    <w:basedOn w:val="a1"/>
    <w:uiPriority w:val="99"/>
    <w:rsid w:val="008B78B8"/>
    <w:rPr>
      <w:rFonts w:cs="Times New Roman"/>
      <w:color w:val="0000FF"/>
      <w:u w:val="single"/>
    </w:rPr>
  </w:style>
  <w:style w:type="paragraph" w:styleId="12">
    <w:name w:val="toc 1"/>
    <w:basedOn w:val="a0"/>
    <w:next w:val="a0"/>
    <w:autoRedefine/>
    <w:uiPriority w:val="39"/>
    <w:rsid w:val="008D260A"/>
    <w:pPr>
      <w:tabs>
        <w:tab w:val="left" w:pos="440"/>
        <w:tab w:val="right" w:leader="dot" w:pos="9639"/>
      </w:tabs>
      <w:spacing w:after="0" w:line="240" w:lineRule="auto"/>
      <w:ind w:right="-284"/>
      <w:jc w:val="both"/>
    </w:pPr>
    <w:rPr>
      <w:rFonts w:ascii="Calibri" w:hAnsi="Calibri"/>
      <w:sz w:val="22"/>
      <w:szCs w:val="22"/>
      <w:lang w:eastAsia="en-US"/>
    </w:rPr>
  </w:style>
  <w:style w:type="paragraph" w:styleId="a5">
    <w:name w:val="header"/>
    <w:basedOn w:val="a0"/>
    <w:link w:val="a6"/>
    <w:uiPriority w:val="99"/>
    <w:rsid w:val="00A66A73"/>
    <w:pPr>
      <w:tabs>
        <w:tab w:val="center" w:pos="4677"/>
        <w:tab w:val="right" w:pos="9355"/>
      </w:tabs>
      <w:spacing w:after="200" w:line="276" w:lineRule="auto"/>
    </w:pPr>
    <w:rPr>
      <w:sz w:val="20"/>
      <w:szCs w:val="20"/>
    </w:rPr>
  </w:style>
  <w:style w:type="character" w:customStyle="1" w:styleId="a6">
    <w:name w:val="Верхний колонтитул Знак"/>
    <w:basedOn w:val="a1"/>
    <w:link w:val="a5"/>
    <w:uiPriority w:val="99"/>
    <w:locked/>
    <w:rsid w:val="00A66A73"/>
    <w:rPr>
      <w:rFonts w:ascii="Times New Roman" w:hAnsi="Times New Roman"/>
      <w:sz w:val="20"/>
      <w:lang w:eastAsia="ru-RU"/>
    </w:rPr>
  </w:style>
  <w:style w:type="paragraph" w:styleId="a7">
    <w:name w:val="Body Text Indent"/>
    <w:aliases w:val="Рабочий"/>
    <w:basedOn w:val="a0"/>
    <w:link w:val="a8"/>
    <w:uiPriority w:val="99"/>
    <w:rsid w:val="00A66A73"/>
    <w:pPr>
      <w:spacing w:after="120" w:line="276" w:lineRule="auto"/>
      <w:ind w:left="283"/>
    </w:pPr>
    <w:rPr>
      <w:sz w:val="20"/>
      <w:szCs w:val="20"/>
    </w:rPr>
  </w:style>
  <w:style w:type="character" w:customStyle="1" w:styleId="a8">
    <w:name w:val="Основной текст с отступом Знак"/>
    <w:aliases w:val="Рабочий Знак"/>
    <w:basedOn w:val="a1"/>
    <w:link w:val="a7"/>
    <w:uiPriority w:val="99"/>
    <w:locked/>
    <w:rsid w:val="00A66A73"/>
    <w:rPr>
      <w:rFonts w:ascii="Times New Roman" w:hAnsi="Times New Roman"/>
      <w:sz w:val="20"/>
      <w:lang w:eastAsia="ru-RU"/>
    </w:rPr>
  </w:style>
  <w:style w:type="character" w:customStyle="1" w:styleId="Normal0">
    <w:name w:val="Normal Знак Знак"/>
    <w:uiPriority w:val="99"/>
    <w:rsid w:val="00A66A73"/>
    <w:rPr>
      <w:sz w:val="28"/>
      <w:lang w:val="ru-RU" w:eastAsia="ru-RU"/>
    </w:rPr>
  </w:style>
  <w:style w:type="paragraph" w:customStyle="1" w:styleId="ConsPlusNormal">
    <w:name w:val="ConsPlusNormal"/>
    <w:uiPriority w:val="99"/>
    <w:rsid w:val="00D73B1C"/>
    <w:pPr>
      <w:widowControl w:val="0"/>
      <w:autoSpaceDE w:val="0"/>
      <w:autoSpaceDN w:val="0"/>
      <w:adjustRightInd w:val="0"/>
      <w:ind w:firstLine="720"/>
    </w:pPr>
    <w:rPr>
      <w:rFonts w:ascii="Arial" w:eastAsia="Times New Roman" w:hAnsi="Arial" w:cs="Arial"/>
      <w:sz w:val="20"/>
      <w:szCs w:val="20"/>
    </w:rPr>
  </w:style>
  <w:style w:type="character" w:customStyle="1" w:styleId="FontStyle21">
    <w:name w:val="Font Style21"/>
    <w:uiPriority w:val="99"/>
    <w:rsid w:val="00D73B1C"/>
    <w:rPr>
      <w:rFonts w:ascii="Century Schoolbook" w:hAnsi="Century Schoolbook"/>
      <w:sz w:val="18"/>
    </w:rPr>
  </w:style>
  <w:style w:type="paragraph" w:styleId="3">
    <w:name w:val="Body Text Indent 3"/>
    <w:basedOn w:val="a0"/>
    <w:link w:val="30"/>
    <w:uiPriority w:val="99"/>
    <w:rsid w:val="00B126A9"/>
    <w:pPr>
      <w:spacing w:after="120" w:line="276" w:lineRule="auto"/>
      <w:ind w:left="283"/>
    </w:pPr>
    <w:rPr>
      <w:sz w:val="16"/>
      <w:szCs w:val="16"/>
    </w:rPr>
  </w:style>
  <w:style w:type="character" w:customStyle="1" w:styleId="30">
    <w:name w:val="Основной текст с отступом 3 Знак"/>
    <w:basedOn w:val="a1"/>
    <w:link w:val="3"/>
    <w:uiPriority w:val="99"/>
    <w:locked/>
    <w:rsid w:val="00B126A9"/>
    <w:rPr>
      <w:rFonts w:ascii="Times New Roman" w:hAnsi="Times New Roman"/>
      <w:sz w:val="16"/>
      <w:lang w:eastAsia="ru-RU"/>
    </w:rPr>
  </w:style>
  <w:style w:type="paragraph" w:customStyle="1" w:styleId="21">
    <w:name w:val="Основной текст 21"/>
    <w:basedOn w:val="a0"/>
    <w:uiPriority w:val="99"/>
    <w:rsid w:val="00B126A9"/>
    <w:pPr>
      <w:spacing w:after="200" w:line="360" w:lineRule="auto"/>
      <w:ind w:firstLine="720"/>
      <w:jc w:val="both"/>
    </w:pPr>
    <w:rPr>
      <w:rFonts w:ascii="Calibri" w:hAnsi="Calibri"/>
      <w:szCs w:val="22"/>
      <w:lang w:eastAsia="en-US"/>
    </w:rPr>
  </w:style>
  <w:style w:type="paragraph" w:customStyle="1" w:styleId="31">
    <w:name w:val="Основной текст с отступом 31"/>
    <w:basedOn w:val="a0"/>
    <w:uiPriority w:val="99"/>
    <w:rsid w:val="00B126A9"/>
    <w:pPr>
      <w:spacing w:after="200" w:line="360" w:lineRule="auto"/>
      <w:ind w:firstLine="720"/>
      <w:jc w:val="both"/>
    </w:pPr>
    <w:rPr>
      <w:rFonts w:ascii="Calibri" w:hAnsi="Calibri"/>
      <w:b/>
      <w:szCs w:val="22"/>
      <w:u w:val="single"/>
      <w:lang w:eastAsia="en-US"/>
    </w:rPr>
  </w:style>
  <w:style w:type="paragraph" w:styleId="a9">
    <w:name w:val="Normal (Web)"/>
    <w:aliases w:val="Знак,Обычный (Web),Обычный (Web) + 14 пт,По ширине,Первая строка:  1,27 см,Пере...,Обычный (Web)1, Знак Знак3,Обычный (веб) Знак1,Обычный (веб) Знак Знак1, Знак Знак1 Знак,Обычный (веб) Знак Знак Знак, Знак Знак1 Знак Знак"/>
    <w:basedOn w:val="a0"/>
    <w:link w:val="aa"/>
    <w:uiPriority w:val="99"/>
    <w:qFormat/>
    <w:rsid w:val="00E02EEC"/>
    <w:pPr>
      <w:spacing w:before="100" w:beforeAutospacing="1" w:after="100" w:afterAutospacing="1" w:line="276" w:lineRule="auto"/>
    </w:pPr>
    <w:rPr>
      <w:rFonts w:ascii="Calibri" w:hAnsi="Calibri"/>
      <w:sz w:val="24"/>
      <w:szCs w:val="24"/>
      <w:lang w:eastAsia="en-US"/>
    </w:rPr>
  </w:style>
  <w:style w:type="paragraph" w:customStyle="1" w:styleId="13">
    <w:name w:val="Основной текст1"/>
    <w:rsid w:val="000F4A50"/>
    <w:pPr>
      <w:spacing w:line="360" w:lineRule="auto"/>
      <w:jc w:val="both"/>
    </w:pPr>
    <w:rPr>
      <w:rFonts w:eastAsia="Times New Roman"/>
      <w:szCs w:val="20"/>
    </w:rPr>
  </w:style>
  <w:style w:type="paragraph" w:customStyle="1" w:styleId="Iniiaiieoaeno2">
    <w:name w:val="Iniiaiie oaeno 2"/>
    <w:uiPriority w:val="99"/>
    <w:rsid w:val="00B04F0B"/>
    <w:pPr>
      <w:spacing w:line="360" w:lineRule="auto"/>
      <w:jc w:val="center"/>
    </w:pPr>
    <w:rPr>
      <w:rFonts w:ascii="Arial" w:eastAsia="Times New Roman" w:hAnsi="Arial"/>
      <w:b/>
      <w:i/>
      <w:sz w:val="24"/>
      <w:szCs w:val="20"/>
    </w:rPr>
  </w:style>
  <w:style w:type="paragraph" w:customStyle="1" w:styleId="14">
    <w:name w:val="Текст1"/>
    <w:basedOn w:val="a0"/>
    <w:uiPriority w:val="99"/>
    <w:rsid w:val="00B04F0B"/>
    <w:pPr>
      <w:spacing w:after="200" w:line="276" w:lineRule="auto"/>
    </w:pPr>
    <w:rPr>
      <w:rFonts w:ascii="Courier New" w:hAnsi="Courier New"/>
      <w:sz w:val="22"/>
      <w:szCs w:val="22"/>
      <w:lang w:eastAsia="en-US"/>
    </w:rPr>
  </w:style>
  <w:style w:type="paragraph" w:customStyle="1" w:styleId="22">
    <w:name w:val="Обычный2"/>
    <w:uiPriority w:val="99"/>
    <w:rsid w:val="00AA147B"/>
    <w:pPr>
      <w:spacing w:before="100" w:after="100"/>
    </w:pPr>
    <w:rPr>
      <w:rFonts w:eastAsia="Times New Roman"/>
      <w:sz w:val="24"/>
      <w:szCs w:val="20"/>
    </w:rPr>
  </w:style>
  <w:style w:type="character" w:styleId="ab">
    <w:name w:val="Emphasis"/>
    <w:basedOn w:val="a1"/>
    <w:uiPriority w:val="99"/>
    <w:qFormat/>
    <w:rsid w:val="00AA147B"/>
    <w:rPr>
      <w:rFonts w:cs="Times New Roman"/>
      <w:b/>
    </w:rPr>
  </w:style>
  <w:style w:type="paragraph" w:styleId="ac">
    <w:name w:val="List Paragraph"/>
    <w:basedOn w:val="a0"/>
    <w:link w:val="ad"/>
    <w:uiPriority w:val="34"/>
    <w:qFormat/>
    <w:rsid w:val="00180643"/>
    <w:pPr>
      <w:spacing w:after="200" w:line="276" w:lineRule="auto"/>
      <w:ind w:left="720"/>
      <w:contextualSpacing/>
    </w:pPr>
    <w:rPr>
      <w:rFonts w:ascii="Calibri" w:hAnsi="Calibri"/>
      <w:sz w:val="22"/>
      <w:szCs w:val="22"/>
      <w:lang w:eastAsia="en-US"/>
    </w:rPr>
  </w:style>
  <w:style w:type="paragraph" w:styleId="ae">
    <w:name w:val="Body Text"/>
    <w:basedOn w:val="a0"/>
    <w:link w:val="af"/>
    <w:uiPriority w:val="99"/>
    <w:rsid w:val="00BD3CFC"/>
    <w:pPr>
      <w:spacing w:after="120" w:line="276" w:lineRule="auto"/>
    </w:pPr>
    <w:rPr>
      <w:sz w:val="20"/>
      <w:szCs w:val="20"/>
    </w:rPr>
  </w:style>
  <w:style w:type="character" w:customStyle="1" w:styleId="af">
    <w:name w:val="Основной текст Знак"/>
    <w:basedOn w:val="a1"/>
    <w:link w:val="ae"/>
    <w:uiPriority w:val="99"/>
    <w:locked/>
    <w:rsid w:val="00BD3CFC"/>
    <w:rPr>
      <w:rFonts w:ascii="Times New Roman" w:hAnsi="Times New Roman"/>
      <w:sz w:val="20"/>
      <w:lang w:eastAsia="ru-RU"/>
    </w:rPr>
  </w:style>
  <w:style w:type="character" w:customStyle="1" w:styleId="apple-converted-space">
    <w:name w:val="apple-converted-space"/>
    <w:basedOn w:val="a1"/>
    <w:uiPriority w:val="99"/>
    <w:rsid w:val="00BD3CFC"/>
    <w:rPr>
      <w:rFonts w:cs="Times New Roman"/>
    </w:rPr>
  </w:style>
  <w:style w:type="character" w:customStyle="1" w:styleId="FontStyle31">
    <w:name w:val="Font Style31"/>
    <w:uiPriority w:val="99"/>
    <w:rsid w:val="00D37D27"/>
    <w:rPr>
      <w:rFonts w:ascii="Times New Roman" w:hAnsi="Times New Roman"/>
      <w:sz w:val="28"/>
    </w:rPr>
  </w:style>
  <w:style w:type="table" w:styleId="af0">
    <w:name w:val="Table Grid"/>
    <w:basedOn w:val="a2"/>
    <w:uiPriority w:val="39"/>
    <w:rsid w:val="00D049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0"/>
    <w:uiPriority w:val="99"/>
    <w:rsid w:val="00DC44B8"/>
    <w:pPr>
      <w:spacing w:after="200" w:line="490" w:lineRule="exact"/>
      <w:ind w:firstLine="706"/>
    </w:pPr>
    <w:rPr>
      <w:rFonts w:ascii="Calibri" w:hAnsi="Calibri"/>
      <w:sz w:val="24"/>
      <w:szCs w:val="24"/>
      <w:lang w:eastAsia="en-US"/>
    </w:rPr>
  </w:style>
  <w:style w:type="character" w:customStyle="1" w:styleId="FontStyle32">
    <w:name w:val="Font Style32"/>
    <w:uiPriority w:val="99"/>
    <w:rsid w:val="00DC44B8"/>
    <w:rPr>
      <w:rFonts w:ascii="Times New Roman" w:hAnsi="Times New Roman"/>
      <w:b/>
      <w:sz w:val="28"/>
    </w:rPr>
  </w:style>
  <w:style w:type="paragraph" w:customStyle="1" w:styleId="Style5">
    <w:name w:val="Style5"/>
    <w:basedOn w:val="a0"/>
    <w:uiPriority w:val="99"/>
    <w:rsid w:val="00723719"/>
    <w:pPr>
      <w:spacing w:after="200" w:line="485" w:lineRule="exact"/>
      <w:ind w:firstLine="854"/>
      <w:jc w:val="both"/>
    </w:pPr>
    <w:rPr>
      <w:rFonts w:ascii="Calibri" w:hAnsi="Calibri"/>
      <w:sz w:val="24"/>
      <w:szCs w:val="24"/>
      <w:lang w:eastAsia="en-US"/>
    </w:rPr>
  </w:style>
  <w:style w:type="paragraph" w:styleId="af1">
    <w:name w:val="Balloon Text"/>
    <w:basedOn w:val="a0"/>
    <w:link w:val="af2"/>
    <w:uiPriority w:val="99"/>
    <w:semiHidden/>
    <w:rsid w:val="001469DC"/>
    <w:rPr>
      <w:rFonts w:ascii="Tahoma" w:hAnsi="Tahoma"/>
      <w:sz w:val="16"/>
      <w:szCs w:val="16"/>
    </w:rPr>
  </w:style>
  <w:style w:type="character" w:customStyle="1" w:styleId="af2">
    <w:name w:val="Текст выноски Знак"/>
    <w:basedOn w:val="a1"/>
    <w:link w:val="af1"/>
    <w:uiPriority w:val="99"/>
    <w:semiHidden/>
    <w:locked/>
    <w:rsid w:val="001469DC"/>
    <w:rPr>
      <w:rFonts w:ascii="Tahoma" w:hAnsi="Tahoma"/>
      <w:sz w:val="16"/>
    </w:rPr>
  </w:style>
  <w:style w:type="paragraph" w:styleId="af3">
    <w:name w:val="footer"/>
    <w:basedOn w:val="a0"/>
    <w:link w:val="af4"/>
    <w:uiPriority w:val="99"/>
    <w:rsid w:val="001469DC"/>
    <w:pPr>
      <w:tabs>
        <w:tab w:val="center" w:pos="4677"/>
        <w:tab w:val="right" w:pos="9355"/>
      </w:tabs>
      <w:spacing w:after="200" w:line="276" w:lineRule="auto"/>
    </w:pPr>
    <w:rPr>
      <w:sz w:val="20"/>
      <w:szCs w:val="20"/>
    </w:rPr>
  </w:style>
  <w:style w:type="character" w:customStyle="1" w:styleId="af4">
    <w:name w:val="Нижний колонтитул Знак"/>
    <w:basedOn w:val="a1"/>
    <w:link w:val="af3"/>
    <w:uiPriority w:val="99"/>
    <w:locked/>
    <w:rsid w:val="001469DC"/>
    <w:rPr>
      <w:rFonts w:ascii="Times New Roman" w:hAnsi="Times New Roman"/>
    </w:rPr>
  </w:style>
  <w:style w:type="paragraph" w:customStyle="1" w:styleId="23">
    <w:name w:val="Абзац списка2"/>
    <w:basedOn w:val="a0"/>
    <w:uiPriority w:val="99"/>
    <w:rsid w:val="00D654C6"/>
    <w:pPr>
      <w:spacing w:after="200" w:line="276" w:lineRule="auto"/>
      <w:ind w:left="708"/>
    </w:pPr>
    <w:rPr>
      <w:rFonts w:ascii="Calibri" w:eastAsia="MS Mincho" w:hAnsi="Calibri"/>
      <w:sz w:val="24"/>
      <w:szCs w:val="24"/>
      <w:lang w:eastAsia="ja-JP"/>
    </w:rPr>
  </w:style>
  <w:style w:type="paragraph" w:styleId="af5">
    <w:name w:val="No Spacing"/>
    <w:basedOn w:val="a0"/>
    <w:link w:val="af6"/>
    <w:uiPriority w:val="1"/>
    <w:qFormat/>
    <w:rsid w:val="00A640F0"/>
    <w:pPr>
      <w:spacing w:after="200" w:line="276" w:lineRule="auto"/>
    </w:pPr>
    <w:rPr>
      <w:rFonts w:ascii="Calibri" w:hAnsi="Calibri"/>
      <w:sz w:val="22"/>
      <w:szCs w:val="20"/>
      <w:lang w:val="en-US"/>
    </w:rPr>
  </w:style>
  <w:style w:type="character" w:customStyle="1" w:styleId="af6">
    <w:name w:val="Без интервала Знак"/>
    <w:link w:val="af5"/>
    <w:uiPriority w:val="1"/>
    <w:locked/>
    <w:rsid w:val="00A640F0"/>
    <w:rPr>
      <w:rFonts w:eastAsia="Times New Roman"/>
      <w:sz w:val="22"/>
      <w:lang w:val="en-US"/>
    </w:rPr>
  </w:style>
  <w:style w:type="character" w:customStyle="1" w:styleId="af7">
    <w:name w:val="Основной текст_"/>
    <w:link w:val="8"/>
    <w:uiPriority w:val="99"/>
    <w:locked/>
    <w:rsid w:val="00A640F0"/>
    <w:rPr>
      <w:shd w:val="clear" w:color="auto" w:fill="FFFFFF"/>
    </w:rPr>
  </w:style>
  <w:style w:type="character" w:customStyle="1" w:styleId="32">
    <w:name w:val="Заголовок №3"/>
    <w:uiPriority w:val="99"/>
    <w:rsid w:val="00A640F0"/>
    <w:rPr>
      <w:rFonts w:ascii="Times New Roman" w:hAnsi="Times New Roman"/>
      <w:b/>
      <w:color w:val="000000"/>
      <w:spacing w:val="0"/>
      <w:w w:val="100"/>
      <w:position w:val="0"/>
      <w:sz w:val="24"/>
      <w:u w:val="none"/>
      <w:lang w:val="ru-RU" w:eastAsia="ru-RU"/>
    </w:rPr>
  </w:style>
  <w:style w:type="paragraph" w:customStyle="1" w:styleId="8">
    <w:name w:val="Основной текст8"/>
    <w:basedOn w:val="a0"/>
    <w:link w:val="af7"/>
    <w:uiPriority w:val="99"/>
    <w:rsid w:val="00A640F0"/>
    <w:pPr>
      <w:shd w:val="clear" w:color="auto" w:fill="FFFFFF"/>
      <w:spacing w:before="600" w:after="300" w:line="370" w:lineRule="exact"/>
      <w:jc w:val="both"/>
    </w:pPr>
    <w:rPr>
      <w:rFonts w:ascii="Calibri" w:hAnsi="Calibri"/>
      <w:sz w:val="20"/>
      <w:szCs w:val="20"/>
    </w:rPr>
  </w:style>
  <w:style w:type="paragraph" w:customStyle="1" w:styleId="a">
    <w:name w:val="Маркировка"/>
    <w:basedOn w:val="a0"/>
    <w:uiPriority w:val="99"/>
    <w:rsid w:val="00BB4DD1"/>
    <w:pPr>
      <w:numPr>
        <w:numId w:val="1"/>
      </w:numPr>
      <w:spacing w:before="120" w:after="120" w:line="276" w:lineRule="auto"/>
      <w:jc w:val="both"/>
    </w:pPr>
    <w:rPr>
      <w:rFonts w:ascii="Book Antiqua" w:hAnsi="Book Antiqua"/>
      <w:sz w:val="22"/>
      <w:szCs w:val="22"/>
      <w:lang w:eastAsia="en-US"/>
    </w:rPr>
  </w:style>
  <w:style w:type="character" w:customStyle="1" w:styleId="220">
    <w:name w:val="Основной текст (2) + Полужирный2"/>
    <w:uiPriority w:val="99"/>
    <w:rsid w:val="00FC34F2"/>
    <w:rPr>
      <w:rFonts w:ascii="Times New Roman" w:hAnsi="Times New Roman"/>
      <w:b/>
      <w:sz w:val="28"/>
      <w:u w:val="none"/>
    </w:rPr>
  </w:style>
  <w:style w:type="paragraph" w:customStyle="1" w:styleId="15">
    <w:name w:val="Стиль1"/>
    <w:basedOn w:val="1"/>
    <w:link w:val="16"/>
    <w:uiPriority w:val="99"/>
    <w:rsid w:val="00E17708"/>
    <w:pPr>
      <w:keepLines w:val="0"/>
      <w:widowControl w:val="0"/>
      <w:spacing w:before="0" w:after="0" w:line="360" w:lineRule="auto"/>
      <w:jc w:val="both"/>
    </w:pPr>
    <w:rPr>
      <w:rFonts w:ascii="Times New Roman" w:hAnsi="Times New Roman"/>
      <w:bCs w:val="0"/>
      <w:color w:val="auto"/>
    </w:rPr>
  </w:style>
  <w:style w:type="character" w:customStyle="1" w:styleId="16">
    <w:name w:val="Стиль1 Знак"/>
    <w:link w:val="15"/>
    <w:uiPriority w:val="99"/>
    <w:locked/>
    <w:rsid w:val="00E17708"/>
    <w:rPr>
      <w:rFonts w:ascii="Times New Roman" w:hAnsi="Times New Roman"/>
      <w:b/>
      <w:sz w:val="28"/>
    </w:rPr>
  </w:style>
  <w:style w:type="paragraph" w:customStyle="1" w:styleId="17">
    <w:name w:val="Абзац списка1"/>
    <w:basedOn w:val="a0"/>
    <w:uiPriority w:val="99"/>
    <w:rsid w:val="00F11B3A"/>
    <w:pPr>
      <w:spacing w:after="200" w:line="276" w:lineRule="auto"/>
      <w:ind w:left="720"/>
      <w:contextualSpacing/>
    </w:pPr>
    <w:rPr>
      <w:rFonts w:ascii="Calibri" w:hAnsi="Calibri"/>
      <w:sz w:val="22"/>
      <w:szCs w:val="22"/>
      <w:lang w:eastAsia="en-US"/>
    </w:rPr>
  </w:style>
  <w:style w:type="character" w:customStyle="1" w:styleId="ad">
    <w:name w:val="Абзац списка Знак"/>
    <w:link w:val="ac"/>
    <w:uiPriority w:val="34"/>
    <w:rsid w:val="006A6ED1"/>
    <w:rPr>
      <w:lang w:eastAsia="en-US"/>
    </w:rPr>
  </w:style>
  <w:style w:type="character" w:customStyle="1" w:styleId="aa">
    <w:name w:val="Обычный (веб) Знак"/>
    <w:aliases w:val="Знак Знак,Обычный (Web) Знак,Обычный (Web) + 14 пт Знак,По ширине Знак,Первая строка:  1 Знак,27 см Знак,Пере... Знак,Обычный (Web)1 Знак, Знак Знак3 Знак,Обычный (веб) Знак1 Знак,Обычный (веб) Знак Знак1 Знак, Знак Знак1 Знак Знак1"/>
    <w:link w:val="a9"/>
    <w:uiPriority w:val="99"/>
    <w:rsid w:val="00DF09B9"/>
    <w:rPr>
      <w:sz w:val="24"/>
      <w:szCs w:val="24"/>
      <w:lang w:eastAsia="en-US"/>
    </w:rPr>
  </w:style>
  <w:style w:type="character" w:styleId="af8">
    <w:name w:val="Strong"/>
    <w:basedOn w:val="a1"/>
    <w:uiPriority w:val="22"/>
    <w:qFormat/>
    <w:locked/>
    <w:rsid w:val="008D4BA2"/>
    <w:rPr>
      <w:rFonts w:ascii="Times New Roman" w:hAnsi="Times New Roman" w:cs="Times New Roman" w:hint="default"/>
      <w:b/>
      <w:bCs w:val="0"/>
    </w:rPr>
  </w:style>
  <w:style w:type="character" w:customStyle="1" w:styleId="af9">
    <w:name w:val="Прямой светлый (Стиль начертание)"/>
    <w:uiPriority w:val="99"/>
    <w:rsid w:val="008D4BA2"/>
  </w:style>
  <w:style w:type="character" w:customStyle="1" w:styleId="afa">
    <w:name w:val="Курсивный (Стиль начертание)"/>
    <w:uiPriority w:val="99"/>
    <w:rsid w:val="008D4BA2"/>
    <w:rPr>
      <w:i/>
      <w:iCs w:val="0"/>
    </w:rPr>
  </w:style>
  <w:style w:type="paragraph" w:customStyle="1" w:styleId="Style51">
    <w:name w:val="Style51"/>
    <w:basedOn w:val="a0"/>
    <w:uiPriority w:val="99"/>
    <w:rsid w:val="00A04D0D"/>
    <w:pPr>
      <w:widowControl w:val="0"/>
      <w:autoSpaceDE w:val="0"/>
      <w:autoSpaceDN w:val="0"/>
      <w:adjustRightInd w:val="0"/>
      <w:spacing w:after="0" w:line="322" w:lineRule="exact"/>
      <w:jc w:val="both"/>
    </w:pPr>
    <w:rPr>
      <w:sz w:val="24"/>
      <w:szCs w:val="24"/>
    </w:rPr>
  </w:style>
  <w:style w:type="character" w:customStyle="1" w:styleId="FontStyle72">
    <w:name w:val="Font Style72"/>
    <w:uiPriority w:val="99"/>
    <w:rsid w:val="00A04D0D"/>
    <w:rPr>
      <w:rFonts w:ascii="Times New Roman" w:hAnsi="Times New Roman" w:cs="Times New Roman" w:hint="default"/>
      <w:color w:val="000000"/>
      <w:sz w:val="26"/>
      <w:szCs w:val="26"/>
    </w:rPr>
  </w:style>
  <w:style w:type="paragraph" w:customStyle="1" w:styleId="Default">
    <w:name w:val="Default"/>
    <w:rsid w:val="00EE26D2"/>
    <w:pPr>
      <w:autoSpaceDE w:val="0"/>
      <w:autoSpaceDN w:val="0"/>
      <w:adjustRightInd w:val="0"/>
    </w:pPr>
    <w:rPr>
      <w:color w:val="000000"/>
      <w:sz w:val="24"/>
      <w:szCs w:val="24"/>
    </w:rPr>
  </w:style>
  <w:style w:type="paragraph" w:customStyle="1" w:styleId="msonormalmailrucssattributepostfix">
    <w:name w:val="msonormal_mailru_css_attribute_postfix"/>
    <w:basedOn w:val="a0"/>
    <w:rsid w:val="009C7DE5"/>
    <w:pPr>
      <w:spacing w:before="100" w:beforeAutospacing="1" w:after="100" w:afterAutospacing="1" w:line="240" w:lineRule="auto"/>
    </w:pPr>
    <w:rPr>
      <w:sz w:val="24"/>
      <w:szCs w:val="24"/>
    </w:rPr>
  </w:style>
  <w:style w:type="paragraph" w:customStyle="1" w:styleId="24">
    <w:name w:val="Основной текст2"/>
    <w:rsid w:val="00E7788D"/>
    <w:pPr>
      <w:spacing w:line="360" w:lineRule="auto"/>
      <w:jc w:val="both"/>
    </w:pPr>
    <w:rPr>
      <w:rFonts w:eastAsia="Times New Roman"/>
      <w:szCs w:val="20"/>
    </w:rPr>
  </w:style>
  <w:style w:type="paragraph" w:customStyle="1" w:styleId="afb">
    <w:name w:val="Вопросы и задания (основной набор)"/>
    <w:basedOn w:val="a0"/>
    <w:uiPriority w:val="99"/>
    <w:rsid w:val="0072375B"/>
    <w:pPr>
      <w:widowControl w:val="0"/>
      <w:tabs>
        <w:tab w:val="left" w:pos="580"/>
        <w:tab w:val="left" w:pos="740"/>
      </w:tabs>
      <w:autoSpaceDE w:val="0"/>
      <w:autoSpaceDN w:val="0"/>
      <w:adjustRightInd w:val="0"/>
      <w:spacing w:after="0" w:line="206" w:lineRule="atLeast"/>
      <w:ind w:firstLine="283"/>
      <w:jc w:val="both"/>
    </w:pPr>
    <w:rPr>
      <w:rFonts w:ascii="Petersburg" w:eastAsiaTheme="minorEastAsia" w:hAnsi="Petersburg" w:cs="Petersburg"/>
      <w:color w:val="000000"/>
      <w:sz w:val="19"/>
      <w:szCs w:val="19"/>
    </w:rPr>
  </w:style>
  <w:style w:type="character" w:customStyle="1" w:styleId="FontStyle162">
    <w:name w:val="Font Style162"/>
    <w:basedOn w:val="a1"/>
    <w:rsid w:val="00CF5B62"/>
    <w:rPr>
      <w:rFonts w:ascii="Times New Roman" w:hAnsi="Times New Roman" w:cs="Times New Roman" w:hint="default"/>
      <w:b/>
      <w:bCs/>
      <w:sz w:val="18"/>
      <w:szCs w:val="18"/>
    </w:rPr>
  </w:style>
  <w:style w:type="character" w:customStyle="1" w:styleId="FontStyle175">
    <w:name w:val="Font Style175"/>
    <w:basedOn w:val="a1"/>
    <w:rsid w:val="00CF5B62"/>
    <w:rPr>
      <w:rFonts w:ascii="Times New Roman" w:hAnsi="Times New Roman" w:cs="Times New Roman" w:hint="default"/>
      <w:sz w:val="18"/>
      <w:szCs w:val="18"/>
    </w:rPr>
  </w:style>
  <w:style w:type="character" w:customStyle="1" w:styleId="FontStyle163">
    <w:name w:val="Font Style163"/>
    <w:basedOn w:val="a1"/>
    <w:rsid w:val="00CF5B62"/>
    <w:rPr>
      <w:rFonts w:ascii="Times New Roman" w:hAnsi="Times New Roman" w:cs="Times New Roman" w:hint="default"/>
      <w:sz w:val="18"/>
      <w:szCs w:val="18"/>
    </w:rPr>
  </w:style>
  <w:style w:type="character" w:customStyle="1" w:styleId="FontStyle153">
    <w:name w:val="Font Style153"/>
    <w:basedOn w:val="a1"/>
    <w:rsid w:val="00CF5B62"/>
    <w:rPr>
      <w:rFonts w:ascii="Times New Roman" w:hAnsi="Times New Roman" w:cs="Times New Roman" w:hint="default"/>
      <w:b/>
      <w:bCs/>
      <w:sz w:val="14"/>
      <w:szCs w:val="14"/>
    </w:rPr>
  </w:style>
  <w:style w:type="paragraph" w:styleId="afc">
    <w:name w:val="Title"/>
    <w:basedOn w:val="a0"/>
    <w:link w:val="afd"/>
    <w:qFormat/>
    <w:locked/>
    <w:rsid w:val="002F21C1"/>
    <w:pPr>
      <w:spacing w:after="0" w:line="240" w:lineRule="auto"/>
      <w:jc w:val="center"/>
    </w:pPr>
    <w:rPr>
      <w:rFonts w:eastAsia="Times New Roman"/>
      <w:b/>
      <w:szCs w:val="20"/>
    </w:rPr>
  </w:style>
  <w:style w:type="character" w:customStyle="1" w:styleId="afd">
    <w:name w:val="Заголовок Знак"/>
    <w:basedOn w:val="a1"/>
    <w:link w:val="afc"/>
    <w:rsid w:val="002F21C1"/>
    <w:rPr>
      <w:rFonts w:eastAsia="Times New Roman"/>
      <w:b/>
      <w:szCs w:val="20"/>
    </w:rPr>
  </w:style>
  <w:style w:type="paragraph" w:styleId="af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0"/>
    <w:link w:val="aff"/>
    <w:uiPriority w:val="99"/>
    <w:rsid w:val="00653ADF"/>
    <w:pPr>
      <w:widowControl w:val="0"/>
      <w:autoSpaceDE w:val="0"/>
      <w:autoSpaceDN w:val="0"/>
      <w:adjustRightInd w:val="0"/>
      <w:spacing w:after="0" w:line="240" w:lineRule="auto"/>
    </w:pPr>
    <w:rPr>
      <w:rFonts w:eastAsia="Times New Roman"/>
      <w:sz w:val="20"/>
      <w:szCs w:val="20"/>
    </w:rPr>
  </w:style>
  <w:style w:type="character" w:customStyle="1" w:styleId="aff">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basedOn w:val="a1"/>
    <w:link w:val="afe"/>
    <w:uiPriority w:val="99"/>
    <w:rsid w:val="00653ADF"/>
    <w:rPr>
      <w:rFonts w:eastAsia="Times New Roman"/>
      <w:sz w:val="20"/>
      <w:szCs w:val="20"/>
    </w:rPr>
  </w:style>
  <w:style w:type="character" w:styleId="aff0">
    <w:name w:val="footnote reference"/>
    <w:uiPriority w:val="99"/>
    <w:rsid w:val="00653ADF"/>
    <w:rPr>
      <w:vertAlign w:val="superscript"/>
    </w:rPr>
  </w:style>
  <w:style w:type="paragraph" w:customStyle="1" w:styleId="33">
    <w:name w:val="Основной текст3"/>
    <w:basedOn w:val="a0"/>
    <w:rsid w:val="00A06DE1"/>
    <w:pPr>
      <w:autoSpaceDE w:val="0"/>
      <w:autoSpaceDN w:val="0"/>
      <w:adjustRightInd w:val="0"/>
      <w:spacing w:line="218" w:lineRule="auto"/>
      <w:ind w:firstLine="284"/>
      <w:jc w:val="both"/>
      <w:textAlignment w:val="center"/>
    </w:pPr>
    <w:rPr>
      <w:rFonts w:eastAsia="Times New Roman"/>
      <w:color w:val="000000"/>
      <w:spacing w:val="-2"/>
      <w:sz w:val="21"/>
      <w:szCs w:val="21"/>
    </w:rPr>
  </w:style>
  <w:style w:type="character" w:customStyle="1" w:styleId="FontStyle369">
    <w:name w:val="Font Style369"/>
    <w:basedOn w:val="a1"/>
    <w:uiPriority w:val="99"/>
    <w:rsid w:val="00B64B5D"/>
    <w:rPr>
      <w:rFonts w:ascii="Times New Roman" w:hAnsi="Times New Roman" w:cs="Times New Roman"/>
      <w:color w:val="000000"/>
      <w:sz w:val="16"/>
      <w:szCs w:val="16"/>
    </w:rPr>
  </w:style>
  <w:style w:type="paragraph" w:styleId="aff1">
    <w:name w:val="TOC Heading"/>
    <w:basedOn w:val="1"/>
    <w:next w:val="a0"/>
    <w:uiPriority w:val="39"/>
    <w:unhideWhenUsed/>
    <w:qFormat/>
    <w:rsid w:val="00D27B15"/>
    <w:pPr>
      <w:spacing w:before="240" w:after="0" w:line="259" w:lineRule="auto"/>
      <w:outlineLvl w:val="9"/>
    </w:pPr>
    <w:rPr>
      <w:rFonts w:asciiTheme="majorHAnsi" w:eastAsiaTheme="majorEastAsia" w:hAnsiTheme="majorHAnsi" w:cstheme="majorBidi"/>
      <w:b w:val="0"/>
      <w:bCs w:val="0"/>
      <w:color w:val="365F91" w:themeColor="accent1" w:themeShade="BF"/>
      <w:sz w:val="32"/>
      <w:szCs w:val="32"/>
    </w:rPr>
  </w:style>
  <w:style w:type="character" w:styleId="aff2">
    <w:name w:val="FollowedHyperlink"/>
    <w:basedOn w:val="a1"/>
    <w:uiPriority w:val="99"/>
    <w:semiHidden/>
    <w:unhideWhenUsed/>
    <w:rsid w:val="00675B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7532">
      <w:bodyDiv w:val="1"/>
      <w:marLeft w:val="0"/>
      <w:marRight w:val="0"/>
      <w:marTop w:val="0"/>
      <w:marBottom w:val="0"/>
      <w:divBdr>
        <w:top w:val="none" w:sz="0" w:space="0" w:color="auto"/>
        <w:left w:val="none" w:sz="0" w:space="0" w:color="auto"/>
        <w:bottom w:val="none" w:sz="0" w:space="0" w:color="auto"/>
        <w:right w:val="none" w:sz="0" w:space="0" w:color="auto"/>
      </w:divBdr>
      <w:divsChild>
        <w:div w:id="1607686963">
          <w:marLeft w:val="720"/>
          <w:marRight w:val="0"/>
          <w:marTop w:val="0"/>
          <w:marBottom w:val="0"/>
          <w:divBdr>
            <w:top w:val="none" w:sz="0" w:space="0" w:color="auto"/>
            <w:left w:val="none" w:sz="0" w:space="0" w:color="auto"/>
            <w:bottom w:val="none" w:sz="0" w:space="0" w:color="auto"/>
            <w:right w:val="none" w:sz="0" w:space="0" w:color="auto"/>
          </w:divBdr>
        </w:div>
        <w:div w:id="1610550352">
          <w:marLeft w:val="720"/>
          <w:marRight w:val="0"/>
          <w:marTop w:val="0"/>
          <w:marBottom w:val="0"/>
          <w:divBdr>
            <w:top w:val="none" w:sz="0" w:space="0" w:color="auto"/>
            <w:left w:val="none" w:sz="0" w:space="0" w:color="auto"/>
            <w:bottom w:val="none" w:sz="0" w:space="0" w:color="auto"/>
            <w:right w:val="none" w:sz="0" w:space="0" w:color="auto"/>
          </w:divBdr>
        </w:div>
        <w:div w:id="168906629">
          <w:marLeft w:val="720"/>
          <w:marRight w:val="0"/>
          <w:marTop w:val="0"/>
          <w:marBottom w:val="0"/>
          <w:divBdr>
            <w:top w:val="none" w:sz="0" w:space="0" w:color="auto"/>
            <w:left w:val="none" w:sz="0" w:space="0" w:color="auto"/>
            <w:bottom w:val="none" w:sz="0" w:space="0" w:color="auto"/>
            <w:right w:val="none" w:sz="0" w:space="0" w:color="auto"/>
          </w:divBdr>
        </w:div>
        <w:div w:id="1352296288">
          <w:marLeft w:val="979"/>
          <w:marRight w:val="0"/>
          <w:marTop w:val="0"/>
          <w:marBottom w:val="0"/>
          <w:divBdr>
            <w:top w:val="none" w:sz="0" w:space="0" w:color="auto"/>
            <w:left w:val="none" w:sz="0" w:space="0" w:color="auto"/>
            <w:bottom w:val="none" w:sz="0" w:space="0" w:color="auto"/>
            <w:right w:val="none" w:sz="0" w:space="0" w:color="auto"/>
          </w:divBdr>
        </w:div>
        <w:div w:id="123693293">
          <w:marLeft w:val="547"/>
          <w:marRight w:val="0"/>
          <w:marTop w:val="0"/>
          <w:marBottom w:val="0"/>
          <w:divBdr>
            <w:top w:val="none" w:sz="0" w:space="0" w:color="auto"/>
            <w:left w:val="none" w:sz="0" w:space="0" w:color="auto"/>
            <w:bottom w:val="none" w:sz="0" w:space="0" w:color="auto"/>
            <w:right w:val="none" w:sz="0" w:space="0" w:color="auto"/>
          </w:divBdr>
        </w:div>
        <w:div w:id="640228509">
          <w:marLeft w:val="547"/>
          <w:marRight w:val="0"/>
          <w:marTop w:val="0"/>
          <w:marBottom w:val="0"/>
          <w:divBdr>
            <w:top w:val="none" w:sz="0" w:space="0" w:color="auto"/>
            <w:left w:val="none" w:sz="0" w:space="0" w:color="auto"/>
            <w:bottom w:val="none" w:sz="0" w:space="0" w:color="auto"/>
            <w:right w:val="none" w:sz="0" w:space="0" w:color="auto"/>
          </w:divBdr>
        </w:div>
        <w:div w:id="363871237">
          <w:marLeft w:val="547"/>
          <w:marRight w:val="0"/>
          <w:marTop w:val="0"/>
          <w:marBottom w:val="0"/>
          <w:divBdr>
            <w:top w:val="none" w:sz="0" w:space="0" w:color="auto"/>
            <w:left w:val="none" w:sz="0" w:space="0" w:color="auto"/>
            <w:bottom w:val="none" w:sz="0" w:space="0" w:color="auto"/>
            <w:right w:val="none" w:sz="0" w:space="0" w:color="auto"/>
          </w:divBdr>
        </w:div>
        <w:div w:id="571693606">
          <w:marLeft w:val="547"/>
          <w:marRight w:val="0"/>
          <w:marTop w:val="0"/>
          <w:marBottom w:val="0"/>
          <w:divBdr>
            <w:top w:val="none" w:sz="0" w:space="0" w:color="auto"/>
            <w:left w:val="none" w:sz="0" w:space="0" w:color="auto"/>
            <w:bottom w:val="none" w:sz="0" w:space="0" w:color="auto"/>
            <w:right w:val="none" w:sz="0" w:space="0" w:color="auto"/>
          </w:divBdr>
        </w:div>
        <w:div w:id="140851406">
          <w:marLeft w:val="547"/>
          <w:marRight w:val="0"/>
          <w:marTop w:val="0"/>
          <w:marBottom w:val="0"/>
          <w:divBdr>
            <w:top w:val="none" w:sz="0" w:space="0" w:color="auto"/>
            <w:left w:val="none" w:sz="0" w:space="0" w:color="auto"/>
            <w:bottom w:val="none" w:sz="0" w:space="0" w:color="auto"/>
            <w:right w:val="none" w:sz="0" w:space="0" w:color="auto"/>
          </w:divBdr>
        </w:div>
        <w:div w:id="304623871">
          <w:marLeft w:val="547"/>
          <w:marRight w:val="0"/>
          <w:marTop w:val="0"/>
          <w:marBottom w:val="0"/>
          <w:divBdr>
            <w:top w:val="none" w:sz="0" w:space="0" w:color="auto"/>
            <w:left w:val="none" w:sz="0" w:space="0" w:color="auto"/>
            <w:bottom w:val="none" w:sz="0" w:space="0" w:color="auto"/>
            <w:right w:val="none" w:sz="0" w:space="0" w:color="auto"/>
          </w:divBdr>
        </w:div>
        <w:div w:id="1954899081">
          <w:marLeft w:val="547"/>
          <w:marRight w:val="0"/>
          <w:marTop w:val="0"/>
          <w:marBottom w:val="0"/>
          <w:divBdr>
            <w:top w:val="none" w:sz="0" w:space="0" w:color="auto"/>
            <w:left w:val="none" w:sz="0" w:space="0" w:color="auto"/>
            <w:bottom w:val="none" w:sz="0" w:space="0" w:color="auto"/>
            <w:right w:val="none" w:sz="0" w:space="0" w:color="auto"/>
          </w:divBdr>
        </w:div>
      </w:divsChild>
    </w:div>
    <w:div w:id="11231508">
      <w:bodyDiv w:val="1"/>
      <w:marLeft w:val="0"/>
      <w:marRight w:val="0"/>
      <w:marTop w:val="0"/>
      <w:marBottom w:val="0"/>
      <w:divBdr>
        <w:top w:val="none" w:sz="0" w:space="0" w:color="auto"/>
        <w:left w:val="none" w:sz="0" w:space="0" w:color="auto"/>
        <w:bottom w:val="none" w:sz="0" w:space="0" w:color="auto"/>
        <w:right w:val="none" w:sz="0" w:space="0" w:color="auto"/>
      </w:divBdr>
    </w:div>
    <w:div w:id="36399787">
      <w:bodyDiv w:val="1"/>
      <w:marLeft w:val="0"/>
      <w:marRight w:val="0"/>
      <w:marTop w:val="0"/>
      <w:marBottom w:val="0"/>
      <w:divBdr>
        <w:top w:val="none" w:sz="0" w:space="0" w:color="auto"/>
        <w:left w:val="none" w:sz="0" w:space="0" w:color="auto"/>
        <w:bottom w:val="none" w:sz="0" w:space="0" w:color="auto"/>
        <w:right w:val="none" w:sz="0" w:space="0" w:color="auto"/>
      </w:divBdr>
    </w:div>
    <w:div w:id="39283042">
      <w:bodyDiv w:val="1"/>
      <w:marLeft w:val="0"/>
      <w:marRight w:val="0"/>
      <w:marTop w:val="0"/>
      <w:marBottom w:val="0"/>
      <w:divBdr>
        <w:top w:val="none" w:sz="0" w:space="0" w:color="auto"/>
        <w:left w:val="none" w:sz="0" w:space="0" w:color="auto"/>
        <w:bottom w:val="none" w:sz="0" w:space="0" w:color="auto"/>
        <w:right w:val="none" w:sz="0" w:space="0" w:color="auto"/>
      </w:divBdr>
    </w:div>
    <w:div w:id="74127801">
      <w:bodyDiv w:val="1"/>
      <w:marLeft w:val="0"/>
      <w:marRight w:val="0"/>
      <w:marTop w:val="0"/>
      <w:marBottom w:val="0"/>
      <w:divBdr>
        <w:top w:val="none" w:sz="0" w:space="0" w:color="auto"/>
        <w:left w:val="none" w:sz="0" w:space="0" w:color="auto"/>
        <w:bottom w:val="none" w:sz="0" w:space="0" w:color="auto"/>
        <w:right w:val="none" w:sz="0" w:space="0" w:color="auto"/>
      </w:divBdr>
    </w:div>
    <w:div w:id="99028087">
      <w:marLeft w:val="0"/>
      <w:marRight w:val="0"/>
      <w:marTop w:val="0"/>
      <w:marBottom w:val="0"/>
      <w:divBdr>
        <w:top w:val="none" w:sz="0" w:space="0" w:color="auto"/>
        <w:left w:val="none" w:sz="0" w:space="0" w:color="auto"/>
        <w:bottom w:val="none" w:sz="0" w:space="0" w:color="auto"/>
        <w:right w:val="none" w:sz="0" w:space="0" w:color="auto"/>
      </w:divBdr>
    </w:div>
    <w:div w:id="99028088">
      <w:marLeft w:val="0"/>
      <w:marRight w:val="0"/>
      <w:marTop w:val="0"/>
      <w:marBottom w:val="0"/>
      <w:divBdr>
        <w:top w:val="none" w:sz="0" w:space="0" w:color="auto"/>
        <w:left w:val="none" w:sz="0" w:space="0" w:color="auto"/>
        <w:bottom w:val="none" w:sz="0" w:space="0" w:color="auto"/>
        <w:right w:val="none" w:sz="0" w:space="0" w:color="auto"/>
      </w:divBdr>
    </w:div>
    <w:div w:id="99028089">
      <w:marLeft w:val="0"/>
      <w:marRight w:val="0"/>
      <w:marTop w:val="0"/>
      <w:marBottom w:val="0"/>
      <w:divBdr>
        <w:top w:val="none" w:sz="0" w:space="0" w:color="auto"/>
        <w:left w:val="none" w:sz="0" w:space="0" w:color="auto"/>
        <w:bottom w:val="none" w:sz="0" w:space="0" w:color="auto"/>
        <w:right w:val="none" w:sz="0" w:space="0" w:color="auto"/>
      </w:divBdr>
    </w:div>
    <w:div w:id="99028090">
      <w:marLeft w:val="0"/>
      <w:marRight w:val="0"/>
      <w:marTop w:val="0"/>
      <w:marBottom w:val="0"/>
      <w:divBdr>
        <w:top w:val="none" w:sz="0" w:space="0" w:color="auto"/>
        <w:left w:val="none" w:sz="0" w:space="0" w:color="auto"/>
        <w:bottom w:val="none" w:sz="0" w:space="0" w:color="auto"/>
        <w:right w:val="none" w:sz="0" w:space="0" w:color="auto"/>
      </w:divBdr>
    </w:div>
    <w:div w:id="99028091">
      <w:marLeft w:val="0"/>
      <w:marRight w:val="0"/>
      <w:marTop w:val="0"/>
      <w:marBottom w:val="0"/>
      <w:divBdr>
        <w:top w:val="none" w:sz="0" w:space="0" w:color="auto"/>
        <w:left w:val="none" w:sz="0" w:space="0" w:color="auto"/>
        <w:bottom w:val="none" w:sz="0" w:space="0" w:color="auto"/>
        <w:right w:val="none" w:sz="0" w:space="0" w:color="auto"/>
      </w:divBdr>
    </w:div>
    <w:div w:id="99028092">
      <w:marLeft w:val="0"/>
      <w:marRight w:val="0"/>
      <w:marTop w:val="0"/>
      <w:marBottom w:val="0"/>
      <w:divBdr>
        <w:top w:val="none" w:sz="0" w:space="0" w:color="auto"/>
        <w:left w:val="none" w:sz="0" w:space="0" w:color="auto"/>
        <w:bottom w:val="none" w:sz="0" w:space="0" w:color="auto"/>
        <w:right w:val="none" w:sz="0" w:space="0" w:color="auto"/>
      </w:divBdr>
    </w:div>
    <w:div w:id="99028093">
      <w:marLeft w:val="0"/>
      <w:marRight w:val="0"/>
      <w:marTop w:val="0"/>
      <w:marBottom w:val="0"/>
      <w:divBdr>
        <w:top w:val="none" w:sz="0" w:space="0" w:color="auto"/>
        <w:left w:val="none" w:sz="0" w:space="0" w:color="auto"/>
        <w:bottom w:val="none" w:sz="0" w:space="0" w:color="auto"/>
        <w:right w:val="none" w:sz="0" w:space="0" w:color="auto"/>
      </w:divBdr>
    </w:div>
    <w:div w:id="99028094">
      <w:marLeft w:val="0"/>
      <w:marRight w:val="0"/>
      <w:marTop w:val="0"/>
      <w:marBottom w:val="0"/>
      <w:divBdr>
        <w:top w:val="none" w:sz="0" w:space="0" w:color="auto"/>
        <w:left w:val="none" w:sz="0" w:space="0" w:color="auto"/>
        <w:bottom w:val="none" w:sz="0" w:space="0" w:color="auto"/>
        <w:right w:val="none" w:sz="0" w:space="0" w:color="auto"/>
      </w:divBdr>
    </w:div>
    <w:div w:id="99028095">
      <w:marLeft w:val="0"/>
      <w:marRight w:val="0"/>
      <w:marTop w:val="0"/>
      <w:marBottom w:val="0"/>
      <w:divBdr>
        <w:top w:val="none" w:sz="0" w:space="0" w:color="auto"/>
        <w:left w:val="none" w:sz="0" w:space="0" w:color="auto"/>
        <w:bottom w:val="none" w:sz="0" w:space="0" w:color="auto"/>
        <w:right w:val="none" w:sz="0" w:space="0" w:color="auto"/>
      </w:divBdr>
    </w:div>
    <w:div w:id="99028096">
      <w:marLeft w:val="0"/>
      <w:marRight w:val="0"/>
      <w:marTop w:val="0"/>
      <w:marBottom w:val="0"/>
      <w:divBdr>
        <w:top w:val="none" w:sz="0" w:space="0" w:color="auto"/>
        <w:left w:val="none" w:sz="0" w:space="0" w:color="auto"/>
        <w:bottom w:val="none" w:sz="0" w:space="0" w:color="auto"/>
        <w:right w:val="none" w:sz="0" w:space="0" w:color="auto"/>
      </w:divBdr>
    </w:div>
    <w:div w:id="127549327">
      <w:bodyDiv w:val="1"/>
      <w:marLeft w:val="0"/>
      <w:marRight w:val="0"/>
      <w:marTop w:val="0"/>
      <w:marBottom w:val="0"/>
      <w:divBdr>
        <w:top w:val="none" w:sz="0" w:space="0" w:color="auto"/>
        <w:left w:val="none" w:sz="0" w:space="0" w:color="auto"/>
        <w:bottom w:val="none" w:sz="0" w:space="0" w:color="auto"/>
        <w:right w:val="none" w:sz="0" w:space="0" w:color="auto"/>
      </w:divBdr>
    </w:div>
    <w:div w:id="182089143">
      <w:bodyDiv w:val="1"/>
      <w:marLeft w:val="0"/>
      <w:marRight w:val="0"/>
      <w:marTop w:val="0"/>
      <w:marBottom w:val="0"/>
      <w:divBdr>
        <w:top w:val="none" w:sz="0" w:space="0" w:color="auto"/>
        <w:left w:val="none" w:sz="0" w:space="0" w:color="auto"/>
        <w:bottom w:val="none" w:sz="0" w:space="0" w:color="auto"/>
        <w:right w:val="none" w:sz="0" w:space="0" w:color="auto"/>
      </w:divBdr>
    </w:div>
    <w:div w:id="220679761">
      <w:bodyDiv w:val="1"/>
      <w:marLeft w:val="0"/>
      <w:marRight w:val="0"/>
      <w:marTop w:val="0"/>
      <w:marBottom w:val="0"/>
      <w:divBdr>
        <w:top w:val="none" w:sz="0" w:space="0" w:color="auto"/>
        <w:left w:val="none" w:sz="0" w:space="0" w:color="auto"/>
        <w:bottom w:val="none" w:sz="0" w:space="0" w:color="auto"/>
        <w:right w:val="none" w:sz="0" w:space="0" w:color="auto"/>
      </w:divBdr>
    </w:div>
    <w:div w:id="263924077">
      <w:bodyDiv w:val="1"/>
      <w:marLeft w:val="0"/>
      <w:marRight w:val="0"/>
      <w:marTop w:val="0"/>
      <w:marBottom w:val="0"/>
      <w:divBdr>
        <w:top w:val="none" w:sz="0" w:space="0" w:color="auto"/>
        <w:left w:val="none" w:sz="0" w:space="0" w:color="auto"/>
        <w:bottom w:val="none" w:sz="0" w:space="0" w:color="auto"/>
        <w:right w:val="none" w:sz="0" w:space="0" w:color="auto"/>
      </w:divBdr>
    </w:div>
    <w:div w:id="285358334">
      <w:bodyDiv w:val="1"/>
      <w:marLeft w:val="0"/>
      <w:marRight w:val="0"/>
      <w:marTop w:val="0"/>
      <w:marBottom w:val="0"/>
      <w:divBdr>
        <w:top w:val="none" w:sz="0" w:space="0" w:color="auto"/>
        <w:left w:val="none" w:sz="0" w:space="0" w:color="auto"/>
        <w:bottom w:val="none" w:sz="0" w:space="0" w:color="auto"/>
        <w:right w:val="none" w:sz="0" w:space="0" w:color="auto"/>
      </w:divBdr>
    </w:div>
    <w:div w:id="314602987">
      <w:bodyDiv w:val="1"/>
      <w:marLeft w:val="0"/>
      <w:marRight w:val="0"/>
      <w:marTop w:val="0"/>
      <w:marBottom w:val="0"/>
      <w:divBdr>
        <w:top w:val="none" w:sz="0" w:space="0" w:color="auto"/>
        <w:left w:val="none" w:sz="0" w:space="0" w:color="auto"/>
        <w:bottom w:val="none" w:sz="0" w:space="0" w:color="auto"/>
        <w:right w:val="none" w:sz="0" w:space="0" w:color="auto"/>
      </w:divBdr>
    </w:div>
    <w:div w:id="326515805">
      <w:bodyDiv w:val="1"/>
      <w:marLeft w:val="0"/>
      <w:marRight w:val="0"/>
      <w:marTop w:val="0"/>
      <w:marBottom w:val="0"/>
      <w:divBdr>
        <w:top w:val="none" w:sz="0" w:space="0" w:color="auto"/>
        <w:left w:val="none" w:sz="0" w:space="0" w:color="auto"/>
        <w:bottom w:val="none" w:sz="0" w:space="0" w:color="auto"/>
        <w:right w:val="none" w:sz="0" w:space="0" w:color="auto"/>
      </w:divBdr>
    </w:div>
    <w:div w:id="366680861">
      <w:bodyDiv w:val="1"/>
      <w:marLeft w:val="0"/>
      <w:marRight w:val="0"/>
      <w:marTop w:val="0"/>
      <w:marBottom w:val="0"/>
      <w:divBdr>
        <w:top w:val="none" w:sz="0" w:space="0" w:color="auto"/>
        <w:left w:val="none" w:sz="0" w:space="0" w:color="auto"/>
        <w:bottom w:val="none" w:sz="0" w:space="0" w:color="auto"/>
        <w:right w:val="none" w:sz="0" w:space="0" w:color="auto"/>
      </w:divBdr>
    </w:div>
    <w:div w:id="380206631">
      <w:bodyDiv w:val="1"/>
      <w:marLeft w:val="0"/>
      <w:marRight w:val="0"/>
      <w:marTop w:val="0"/>
      <w:marBottom w:val="0"/>
      <w:divBdr>
        <w:top w:val="none" w:sz="0" w:space="0" w:color="auto"/>
        <w:left w:val="none" w:sz="0" w:space="0" w:color="auto"/>
        <w:bottom w:val="none" w:sz="0" w:space="0" w:color="auto"/>
        <w:right w:val="none" w:sz="0" w:space="0" w:color="auto"/>
      </w:divBdr>
    </w:div>
    <w:div w:id="433284732">
      <w:bodyDiv w:val="1"/>
      <w:marLeft w:val="0"/>
      <w:marRight w:val="0"/>
      <w:marTop w:val="0"/>
      <w:marBottom w:val="0"/>
      <w:divBdr>
        <w:top w:val="none" w:sz="0" w:space="0" w:color="auto"/>
        <w:left w:val="none" w:sz="0" w:space="0" w:color="auto"/>
        <w:bottom w:val="none" w:sz="0" w:space="0" w:color="auto"/>
        <w:right w:val="none" w:sz="0" w:space="0" w:color="auto"/>
      </w:divBdr>
    </w:div>
    <w:div w:id="483787015">
      <w:bodyDiv w:val="1"/>
      <w:marLeft w:val="0"/>
      <w:marRight w:val="0"/>
      <w:marTop w:val="0"/>
      <w:marBottom w:val="0"/>
      <w:divBdr>
        <w:top w:val="none" w:sz="0" w:space="0" w:color="auto"/>
        <w:left w:val="none" w:sz="0" w:space="0" w:color="auto"/>
        <w:bottom w:val="none" w:sz="0" w:space="0" w:color="auto"/>
        <w:right w:val="none" w:sz="0" w:space="0" w:color="auto"/>
      </w:divBdr>
    </w:div>
    <w:div w:id="537355912">
      <w:bodyDiv w:val="1"/>
      <w:marLeft w:val="0"/>
      <w:marRight w:val="0"/>
      <w:marTop w:val="0"/>
      <w:marBottom w:val="0"/>
      <w:divBdr>
        <w:top w:val="none" w:sz="0" w:space="0" w:color="auto"/>
        <w:left w:val="none" w:sz="0" w:space="0" w:color="auto"/>
        <w:bottom w:val="none" w:sz="0" w:space="0" w:color="auto"/>
        <w:right w:val="none" w:sz="0" w:space="0" w:color="auto"/>
      </w:divBdr>
    </w:div>
    <w:div w:id="585652685">
      <w:bodyDiv w:val="1"/>
      <w:marLeft w:val="0"/>
      <w:marRight w:val="0"/>
      <w:marTop w:val="0"/>
      <w:marBottom w:val="0"/>
      <w:divBdr>
        <w:top w:val="none" w:sz="0" w:space="0" w:color="auto"/>
        <w:left w:val="none" w:sz="0" w:space="0" w:color="auto"/>
        <w:bottom w:val="none" w:sz="0" w:space="0" w:color="auto"/>
        <w:right w:val="none" w:sz="0" w:space="0" w:color="auto"/>
      </w:divBdr>
    </w:div>
    <w:div w:id="599022029">
      <w:bodyDiv w:val="1"/>
      <w:marLeft w:val="0"/>
      <w:marRight w:val="0"/>
      <w:marTop w:val="0"/>
      <w:marBottom w:val="0"/>
      <w:divBdr>
        <w:top w:val="none" w:sz="0" w:space="0" w:color="auto"/>
        <w:left w:val="none" w:sz="0" w:space="0" w:color="auto"/>
        <w:bottom w:val="none" w:sz="0" w:space="0" w:color="auto"/>
        <w:right w:val="none" w:sz="0" w:space="0" w:color="auto"/>
      </w:divBdr>
    </w:div>
    <w:div w:id="600651518">
      <w:bodyDiv w:val="1"/>
      <w:marLeft w:val="0"/>
      <w:marRight w:val="0"/>
      <w:marTop w:val="0"/>
      <w:marBottom w:val="0"/>
      <w:divBdr>
        <w:top w:val="none" w:sz="0" w:space="0" w:color="auto"/>
        <w:left w:val="none" w:sz="0" w:space="0" w:color="auto"/>
        <w:bottom w:val="none" w:sz="0" w:space="0" w:color="auto"/>
        <w:right w:val="none" w:sz="0" w:space="0" w:color="auto"/>
      </w:divBdr>
    </w:div>
    <w:div w:id="610010008">
      <w:bodyDiv w:val="1"/>
      <w:marLeft w:val="0"/>
      <w:marRight w:val="0"/>
      <w:marTop w:val="0"/>
      <w:marBottom w:val="0"/>
      <w:divBdr>
        <w:top w:val="none" w:sz="0" w:space="0" w:color="auto"/>
        <w:left w:val="none" w:sz="0" w:space="0" w:color="auto"/>
        <w:bottom w:val="none" w:sz="0" w:space="0" w:color="auto"/>
        <w:right w:val="none" w:sz="0" w:space="0" w:color="auto"/>
      </w:divBdr>
    </w:div>
    <w:div w:id="620723442">
      <w:bodyDiv w:val="1"/>
      <w:marLeft w:val="0"/>
      <w:marRight w:val="0"/>
      <w:marTop w:val="0"/>
      <w:marBottom w:val="0"/>
      <w:divBdr>
        <w:top w:val="none" w:sz="0" w:space="0" w:color="auto"/>
        <w:left w:val="none" w:sz="0" w:space="0" w:color="auto"/>
        <w:bottom w:val="none" w:sz="0" w:space="0" w:color="auto"/>
        <w:right w:val="none" w:sz="0" w:space="0" w:color="auto"/>
      </w:divBdr>
    </w:div>
    <w:div w:id="666246680">
      <w:bodyDiv w:val="1"/>
      <w:marLeft w:val="0"/>
      <w:marRight w:val="0"/>
      <w:marTop w:val="0"/>
      <w:marBottom w:val="0"/>
      <w:divBdr>
        <w:top w:val="none" w:sz="0" w:space="0" w:color="auto"/>
        <w:left w:val="none" w:sz="0" w:space="0" w:color="auto"/>
        <w:bottom w:val="none" w:sz="0" w:space="0" w:color="auto"/>
        <w:right w:val="none" w:sz="0" w:space="0" w:color="auto"/>
      </w:divBdr>
    </w:div>
    <w:div w:id="692615270">
      <w:bodyDiv w:val="1"/>
      <w:marLeft w:val="0"/>
      <w:marRight w:val="0"/>
      <w:marTop w:val="0"/>
      <w:marBottom w:val="0"/>
      <w:divBdr>
        <w:top w:val="none" w:sz="0" w:space="0" w:color="auto"/>
        <w:left w:val="none" w:sz="0" w:space="0" w:color="auto"/>
        <w:bottom w:val="none" w:sz="0" w:space="0" w:color="auto"/>
        <w:right w:val="none" w:sz="0" w:space="0" w:color="auto"/>
      </w:divBdr>
    </w:div>
    <w:div w:id="737098703">
      <w:bodyDiv w:val="1"/>
      <w:marLeft w:val="0"/>
      <w:marRight w:val="0"/>
      <w:marTop w:val="0"/>
      <w:marBottom w:val="0"/>
      <w:divBdr>
        <w:top w:val="none" w:sz="0" w:space="0" w:color="auto"/>
        <w:left w:val="none" w:sz="0" w:space="0" w:color="auto"/>
        <w:bottom w:val="none" w:sz="0" w:space="0" w:color="auto"/>
        <w:right w:val="none" w:sz="0" w:space="0" w:color="auto"/>
      </w:divBdr>
    </w:div>
    <w:div w:id="801652229">
      <w:bodyDiv w:val="1"/>
      <w:marLeft w:val="0"/>
      <w:marRight w:val="0"/>
      <w:marTop w:val="0"/>
      <w:marBottom w:val="0"/>
      <w:divBdr>
        <w:top w:val="none" w:sz="0" w:space="0" w:color="auto"/>
        <w:left w:val="none" w:sz="0" w:space="0" w:color="auto"/>
        <w:bottom w:val="none" w:sz="0" w:space="0" w:color="auto"/>
        <w:right w:val="none" w:sz="0" w:space="0" w:color="auto"/>
      </w:divBdr>
    </w:div>
    <w:div w:id="821508348">
      <w:bodyDiv w:val="1"/>
      <w:marLeft w:val="0"/>
      <w:marRight w:val="0"/>
      <w:marTop w:val="0"/>
      <w:marBottom w:val="0"/>
      <w:divBdr>
        <w:top w:val="none" w:sz="0" w:space="0" w:color="auto"/>
        <w:left w:val="none" w:sz="0" w:space="0" w:color="auto"/>
        <w:bottom w:val="none" w:sz="0" w:space="0" w:color="auto"/>
        <w:right w:val="none" w:sz="0" w:space="0" w:color="auto"/>
      </w:divBdr>
    </w:div>
    <w:div w:id="861749092">
      <w:bodyDiv w:val="1"/>
      <w:marLeft w:val="0"/>
      <w:marRight w:val="0"/>
      <w:marTop w:val="0"/>
      <w:marBottom w:val="0"/>
      <w:divBdr>
        <w:top w:val="none" w:sz="0" w:space="0" w:color="auto"/>
        <w:left w:val="none" w:sz="0" w:space="0" w:color="auto"/>
        <w:bottom w:val="none" w:sz="0" w:space="0" w:color="auto"/>
        <w:right w:val="none" w:sz="0" w:space="0" w:color="auto"/>
      </w:divBdr>
    </w:div>
    <w:div w:id="915869414">
      <w:bodyDiv w:val="1"/>
      <w:marLeft w:val="0"/>
      <w:marRight w:val="0"/>
      <w:marTop w:val="0"/>
      <w:marBottom w:val="0"/>
      <w:divBdr>
        <w:top w:val="none" w:sz="0" w:space="0" w:color="auto"/>
        <w:left w:val="none" w:sz="0" w:space="0" w:color="auto"/>
        <w:bottom w:val="none" w:sz="0" w:space="0" w:color="auto"/>
        <w:right w:val="none" w:sz="0" w:space="0" w:color="auto"/>
      </w:divBdr>
    </w:div>
    <w:div w:id="932129547">
      <w:bodyDiv w:val="1"/>
      <w:marLeft w:val="0"/>
      <w:marRight w:val="0"/>
      <w:marTop w:val="0"/>
      <w:marBottom w:val="0"/>
      <w:divBdr>
        <w:top w:val="none" w:sz="0" w:space="0" w:color="auto"/>
        <w:left w:val="none" w:sz="0" w:space="0" w:color="auto"/>
        <w:bottom w:val="none" w:sz="0" w:space="0" w:color="auto"/>
        <w:right w:val="none" w:sz="0" w:space="0" w:color="auto"/>
      </w:divBdr>
    </w:div>
    <w:div w:id="952395326">
      <w:bodyDiv w:val="1"/>
      <w:marLeft w:val="0"/>
      <w:marRight w:val="0"/>
      <w:marTop w:val="0"/>
      <w:marBottom w:val="0"/>
      <w:divBdr>
        <w:top w:val="none" w:sz="0" w:space="0" w:color="auto"/>
        <w:left w:val="none" w:sz="0" w:space="0" w:color="auto"/>
        <w:bottom w:val="none" w:sz="0" w:space="0" w:color="auto"/>
        <w:right w:val="none" w:sz="0" w:space="0" w:color="auto"/>
      </w:divBdr>
    </w:div>
    <w:div w:id="1059094178">
      <w:bodyDiv w:val="1"/>
      <w:marLeft w:val="0"/>
      <w:marRight w:val="0"/>
      <w:marTop w:val="0"/>
      <w:marBottom w:val="0"/>
      <w:divBdr>
        <w:top w:val="none" w:sz="0" w:space="0" w:color="auto"/>
        <w:left w:val="none" w:sz="0" w:space="0" w:color="auto"/>
        <w:bottom w:val="none" w:sz="0" w:space="0" w:color="auto"/>
        <w:right w:val="none" w:sz="0" w:space="0" w:color="auto"/>
      </w:divBdr>
    </w:div>
    <w:div w:id="1101341469">
      <w:bodyDiv w:val="1"/>
      <w:marLeft w:val="0"/>
      <w:marRight w:val="0"/>
      <w:marTop w:val="0"/>
      <w:marBottom w:val="0"/>
      <w:divBdr>
        <w:top w:val="none" w:sz="0" w:space="0" w:color="auto"/>
        <w:left w:val="none" w:sz="0" w:space="0" w:color="auto"/>
        <w:bottom w:val="none" w:sz="0" w:space="0" w:color="auto"/>
        <w:right w:val="none" w:sz="0" w:space="0" w:color="auto"/>
      </w:divBdr>
    </w:div>
    <w:div w:id="1168710972">
      <w:bodyDiv w:val="1"/>
      <w:marLeft w:val="0"/>
      <w:marRight w:val="0"/>
      <w:marTop w:val="0"/>
      <w:marBottom w:val="0"/>
      <w:divBdr>
        <w:top w:val="none" w:sz="0" w:space="0" w:color="auto"/>
        <w:left w:val="none" w:sz="0" w:space="0" w:color="auto"/>
        <w:bottom w:val="none" w:sz="0" w:space="0" w:color="auto"/>
        <w:right w:val="none" w:sz="0" w:space="0" w:color="auto"/>
      </w:divBdr>
      <w:divsChild>
        <w:div w:id="1415669686">
          <w:marLeft w:val="720"/>
          <w:marRight w:val="0"/>
          <w:marTop w:val="0"/>
          <w:marBottom w:val="120"/>
          <w:divBdr>
            <w:top w:val="none" w:sz="0" w:space="0" w:color="auto"/>
            <w:left w:val="none" w:sz="0" w:space="0" w:color="auto"/>
            <w:bottom w:val="none" w:sz="0" w:space="0" w:color="auto"/>
            <w:right w:val="none" w:sz="0" w:space="0" w:color="auto"/>
          </w:divBdr>
        </w:div>
        <w:div w:id="698705251">
          <w:marLeft w:val="720"/>
          <w:marRight w:val="0"/>
          <w:marTop w:val="0"/>
          <w:marBottom w:val="120"/>
          <w:divBdr>
            <w:top w:val="none" w:sz="0" w:space="0" w:color="auto"/>
            <w:left w:val="none" w:sz="0" w:space="0" w:color="auto"/>
            <w:bottom w:val="none" w:sz="0" w:space="0" w:color="auto"/>
            <w:right w:val="none" w:sz="0" w:space="0" w:color="auto"/>
          </w:divBdr>
        </w:div>
        <w:div w:id="1369800075">
          <w:marLeft w:val="720"/>
          <w:marRight w:val="0"/>
          <w:marTop w:val="0"/>
          <w:marBottom w:val="120"/>
          <w:divBdr>
            <w:top w:val="none" w:sz="0" w:space="0" w:color="auto"/>
            <w:left w:val="none" w:sz="0" w:space="0" w:color="auto"/>
            <w:bottom w:val="none" w:sz="0" w:space="0" w:color="auto"/>
            <w:right w:val="none" w:sz="0" w:space="0" w:color="auto"/>
          </w:divBdr>
        </w:div>
        <w:div w:id="1616326536">
          <w:marLeft w:val="720"/>
          <w:marRight w:val="0"/>
          <w:marTop w:val="0"/>
          <w:marBottom w:val="120"/>
          <w:divBdr>
            <w:top w:val="none" w:sz="0" w:space="0" w:color="auto"/>
            <w:left w:val="none" w:sz="0" w:space="0" w:color="auto"/>
            <w:bottom w:val="none" w:sz="0" w:space="0" w:color="auto"/>
            <w:right w:val="none" w:sz="0" w:space="0" w:color="auto"/>
          </w:divBdr>
        </w:div>
        <w:div w:id="365301908">
          <w:marLeft w:val="720"/>
          <w:marRight w:val="0"/>
          <w:marTop w:val="0"/>
          <w:marBottom w:val="120"/>
          <w:divBdr>
            <w:top w:val="none" w:sz="0" w:space="0" w:color="auto"/>
            <w:left w:val="none" w:sz="0" w:space="0" w:color="auto"/>
            <w:bottom w:val="none" w:sz="0" w:space="0" w:color="auto"/>
            <w:right w:val="none" w:sz="0" w:space="0" w:color="auto"/>
          </w:divBdr>
        </w:div>
        <w:div w:id="1015575010">
          <w:marLeft w:val="720"/>
          <w:marRight w:val="0"/>
          <w:marTop w:val="0"/>
          <w:marBottom w:val="120"/>
          <w:divBdr>
            <w:top w:val="none" w:sz="0" w:space="0" w:color="auto"/>
            <w:left w:val="none" w:sz="0" w:space="0" w:color="auto"/>
            <w:bottom w:val="none" w:sz="0" w:space="0" w:color="auto"/>
            <w:right w:val="none" w:sz="0" w:space="0" w:color="auto"/>
          </w:divBdr>
        </w:div>
        <w:div w:id="639775181">
          <w:marLeft w:val="720"/>
          <w:marRight w:val="0"/>
          <w:marTop w:val="0"/>
          <w:marBottom w:val="120"/>
          <w:divBdr>
            <w:top w:val="none" w:sz="0" w:space="0" w:color="auto"/>
            <w:left w:val="none" w:sz="0" w:space="0" w:color="auto"/>
            <w:bottom w:val="none" w:sz="0" w:space="0" w:color="auto"/>
            <w:right w:val="none" w:sz="0" w:space="0" w:color="auto"/>
          </w:divBdr>
        </w:div>
        <w:div w:id="870265551">
          <w:marLeft w:val="720"/>
          <w:marRight w:val="0"/>
          <w:marTop w:val="0"/>
          <w:marBottom w:val="120"/>
          <w:divBdr>
            <w:top w:val="none" w:sz="0" w:space="0" w:color="auto"/>
            <w:left w:val="none" w:sz="0" w:space="0" w:color="auto"/>
            <w:bottom w:val="none" w:sz="0" w:space="0" w:color="auto"/>
            <w:right w:val="none" w:sz="0" w:space="0" w:color="auto"/>
          </w:divBdr>
        </w:div>
      </w:divsChild>
    </w:div>
    <w:div w:id="1224025712">
      <w:bodyDiv w:val="1"/>
      <w:marLeft w:val="0"/>
      <w:marRight w:val="0"/>
      <w:marTop w:val="0"/>
      <w:marBottom w:val="0"/>
      <w:divBdr>
        <w:top w:val="none" w:sz="0" w:space="0" w:color="auto"/>
        <w:left w:val="none" w:sz="0" w:space="0" w:color="auto"/>
        <w:bottom w:val="none" w:sz="0" w:space="0" w:color="auto"/>
        <w:right w:val="none" w:sz="0" w:space="0" w:color="auto"/>
      </w:divBdr>
    </w:div>
    <w:div w:id="1233655998">
      <w:bodyDiv w:val="1"/>
      <w:marLeft w:val="0"/>
      <w:marRight w:val="0"/>
      <w:marTop w:val="0"/>
      <w:marBottom w:val="0"/>
      <w:divBdr>
        <w:top w:val="none" w:sz="0" w:space="0" w:color="auto"/>
        <w:left w:val="none" w:sz="0" w:space="0" w:color="auto"/>
        <w:bottom w:val="none" w:sz="0" w:space="0" w:color="auto"/>
        <w:right w:val="none" w:sz="0" w:space="0" w:color="auto"/>
      </w:divBdr>
    </w:div>
    <w:div w:id="1286961590">
      <w:bodyDiv w:val="1"/>
      <w:marLeft w:val="0"/>
      <w:marRight w:val="0"/>
      <w:marTop w:val="0"/>
      <w:marBottom w:val="0"/>
      <w:divBdr>
        <w:top w:val="none" w:sz="0" w:space="0" w:color="auto"/>
        <w:left w:val="none" w:sz="0" w:space="0" w:color="auto"/>
        <w:bottom w:val="none" w:sz="0" w:space="0" w:color="auto"/>
        <w:right w:val="none" w:sz="0" w:space="0" w:color="auto"/>
      </w:divBdr>
    </w:div>
    <w:div w:id="1318606198">
      <w:bodyDiv w:val="1"/>
      <w:marLeft w:val="0"/>
      <w:marRight w:val="0"/>
      <w:marTop w:val="0"/>
      <w:marBottom w:val="0"/>
      <w:divBdr>
        <w:top w:val="none" w:sz="0" w:space="0" w:color="auto"/>
        <w:left w:val="none" w:sz="0" w:space="0" w:color="auto"/>
        <w:bottom w:val="none" w:sz="0" w:space="0" w:color="auto"/>
        <w:right w:val="none" w:sz="0" w:space="0" w:color="auto"/>
      </w:divBdr>
    </w:div>
    <w:div w:id="1363288517">
      <w:bodyDiv w:val="1"/>
      <w:marLeft w:val="0"/>
      <w:marRight w:val="0"/>
      <w:marTop w:val="0"/>
      <w:marBottom w:val="0"/>
      <w:divBdr>
        <w:top w:val="none" w:sz="0" w:space="0" w:color="auto"/>
        <w:left w:val="none" w:sz="0" w:space="0" w:color="auto"/>
        <w:bottom w:val="none" w:sz="0" w:space="0" w:color="auto"/>
        <w:right w:val="none" w:sz="0" w:space="0" w:color="auto"/>
      </w:divBdr>
    </w:div>
    <w:div w:id="1365402847">
      <w:bodyDiv w:val="1"/>
      <w:marLeft w:val="0"/>
      <w:marRight w:val="0"/>
      <w:marTop w:val="0"/>
      <w:marBottom w:val="0"/>
      <w:divBdr>
        <w:top w:val="none" w:sz="0" w:space="0" w:color="auto"/>
        <w:left w:val="none" w:sz="0" w:space="0" w:color="auto"/>
        <w:bottom w:val="none" w:sz="0" w:space="0" w:color="auto"/>
        <w:right w:val="none" w:sz="0" w:space="0" w:color="auto"/>
      </w:divBdr>
    </w:div>
    <w:div w:id="1400252274">
      <w:bodyDiv w:val="1"/>
      <w:marLeft w:val="0"/>
      <w:marRight w:val="0"/>
      <w:marTop w:val="0"/>
      <w:marBottom w:val="0"/>
      <w:divBdr>
        <w:top w:val="none" w:sz="0" w:space="0" w:color="auto"/>
        <w:left w:val="none" w:sz="0" w:space="0" w:color="auto"/>
        <w:bottom w:val="none" w:sz="0" w:space="0" w:color="auto"/>
        <w:right w:val="none" w:sz="0" w:space="0" w:color="auto"/>
      </w:divBdr>
    </w:div>
    <w:div w:id="1406337576">
      <w:bodyDiv w:val="1"/>
      <w:marLeft w:val="0"/>
      <w:marRight w:val="0"/>
      <w:marTop w:val="0"/>
      <w:marBottom w:val="0"/>
      <w:divBdr>
        <w:top w:val="none" w:sz="0" w:space="0" w:color="auto"/>
        <w:left w:val="none" w:sz="0" w:space="0" w:color="auto"/>
        <w:bottom w:val="none" w:sz="0" w:space="0" w:color="auto"/>
        <w:right w:val="none" w:sz="0" w:space="0" w:color="auto"/>
      </w:divBdr>
    </w:div>
    <w:div w:id="1414277348">
      <w:bodyDiv w:val="1"/>
      <w:marLeft w:val="0"/>
      <w:marRight w:val="0"/>
      <w:marTop w:val="0"/>
      <w:marBottom w:val="0"/>
      <w:divBdr>
        <w:top w:val="none" w:sz="0" w:space="0" w:color="auto"/>
        <w:left w:val="none" w:sz="0" w:space="0" w:color="auto"/>
        <w:bottom w:val="none" w:sz="0" w:space="0" w:color="auto"/>
        <w:right w:val="none" w:sz="0" w:space="0" w:color="auto"/>
      </w:divBdr>
    </w:div>
    <w:div w:id="1441682688">
      <w:bodyDiv w:val="1"/>
      <w:marLeft w:val="0"/>
      <w:marRight w:val="0"/>
      <w:marTop w:val="0"/>
      <w:marBottom w:val="0"/>
      <w:divBdr>
        <w:top w:val="none" w:sz="0" w:space="0" w:color="auto"/>
        <w:left w:val="none" w:sz="0" w:space="0" w:color="auto"/>
        <w:bottom w:val="none" w:sz="0" w:space="0" w:color="auto"/>
        <w:right w:val="none" w:sz="0" w:space="0" w:color="auto"/>
      </w:divBdr>
    </w:div>
    <w:div w:id="1453668611">
      <w:bodyDiv w:val="1"/>
      <w:marLeft w:val="0"/>
      <w:marRight w:val="0"/>
      <w:marTop w:val="0"/>
      <w:marBottom w:val="0"/>
      <w:divBdr>
        <w:top w:val="none" w:sz="0" w:space="0" w:color="auto"/>
        <w:left w:val="none" w:sz="0" w:space="0" w:color="auto"/>
        <w:bottom w:val="none" w:sz="0" w:space="0" w:color="auto"/>
        <w:right w:val="none" w:sz="0" w:space="0" w:color="auto"/>
      </w:divBdr>
    </w:div>
    <w:div w:id="1460876671">
      <w:bodyDiv w:val="1"/>
      <w:marLeft w:val="0"/>
      <w:marRight w:val="0"/>
      <w:marTop w:val="0"/>
      <w:marBottom w:val="0"/>
      <w:divBdr>
        <w:top w:val="none" w:sz="0" w:space="0" w:color="auto"/>
        <w:left w:val="none" w:sz="0" w:space="0" w:color="auto"/>
        <w:bottom w:val="none" w:sz="0" w:space="0" w:color="auto"/>
        <w:right w:val="none" w:sz="0" w:space="0" w:color="auto"/>
      </w:divBdr>
      <w:divsChild>
        <w:div w:id="734740084">
          <w:marLeft w:val="720"/>
          <w:marRight w:val="0"/>
          <w:marTop w:val="0"/>
          <w:marBottom w:val="120"/>
          <w:divBdr>
            <w:top w:val="none" w:sz="0" w:space="0" w:color="auto"/>
            <w:left w:val="none" w:sz="0" w:space="0" w:color="auto"/>
            <w:bottom w:val="none" w:sz="0" w:space="0" w:color="auto"/>
            <w:right w:val="none" w:sz="0" w:space="0" w:color="auto"/>
          </w:divBdr>
        </w:div>
        <w:div w:id="636179035">
          <w:marLeft w:val="720"/>
          <w:marRight w:val="0"/>
          <w:marTop w:val="0"/>
          <w:marBottom w:val="120"/>
          <w:divBdr>
            <w:top w:val="none" w:sz="0" w:space="0" w:color="auto"/>
            <w:left w:val="none" w:sz="0" w:space="0" w:color="auto"/>
            <w:bottom w:val="none" w:sz="0" w:space="0" w:color="auto"/>
            <w:right w:val="none" w:sz="0" w:space="0" w:color="auto"/>
          </w:divBdr>
        </w:div>
        <w:div w:id="636227667">
          <w:marLeft w:val="720"/>
          <w:marRight w:val="0"/>
          <w:marTop w:val="0"/>
          <w:marBottom w:val="120"/>
          <w:divBdr>
            <w:top w:val="none" w:sz="0" w:space="0" w:color="auto"/>
            <w:left w:val="none" w:sz="0" w:space="0" w:color="auto"/>
            <w:bottom w:val="none" w:sz="0" w:space="0" w:color="auto"/>
            <w:right w:val="none" w:sz="0" w:space="0" w:color="auto"/>
          </w:divBdr>
        </w:div>
        <w:div w:id="232198431">
          <w:marLeft w:val="720"/>
          <w:marRight w:val="0"/>
          <w:marTop w:val="0"/>
          <w:marBottom w:val="120"/>
          <w:divBdr>
            <w:top w:val="none" w:sz="0" w:space="0" w:color="auto"/>
            <w:left w:val="none" w:sz="0" w:space="0" w:color="auto"/>
            <w:bottom w:val="none" w:sz="0" w:space="0" w:color="auto"/>
            <w:right w:val="none" w:sz="0" w:space="0" w:color="auto"/>
          </w:divBdr>
        </w:div>
        <w:div w:id="1620644156">
          <w:marLeft w:val="720"/>
          <w:marRight w:val="0"/>
          <w:marTop w:val="0"/>
          <w:marBottom w:val="120"/>
          <w:divBdr>
            <w:top w:val="none" w:sz="0" w:space="0" w:color="auto"/>
            <w:left w:val="none" w:sz="0" w:space="0" w:color="auto"/>
            <w:bottom w:val="none" w:sz="0" w:space="0" w:color="auto"/>
            <w:right w:val="none" w:sz="0" w:space="0" w:color="auto"/>
          </w:divBdr>
        </w:div>
        <w:div w:id="1967882123">
          <w:marLeft w:val="720"/>
          <w:marRight w:val="0"/>
          <w:marTop w:val="0"/>
          <w:marBottom w:val="120"/>
          <w:divBdr>
            <w:top w:val="none" w:sz="0" w:space="0" w:color="auto"/>
            <w:left w:val="none" w:sz="0" w:space="0" w:color="auto"/>
            <w:bottom w:val="none" w:sz="0" w:space="0" w:color="auto"/>
            <w:right w:val="none" w:sz="0" w:space="0" w:color="auto"/>
          </w:divBdr>
        </w:div>
        <w:div w:id="1375302977">
          <w:marLeft w:val="720"/>
          <w:marRight w:val="0"/>
          <w:marTop w:val="0"/>
          <w:marBottom w:val="120"/>
          <w:divBdr>
            <w:top w:val="none" w:sz="0" w:space="0" w:color="auto"/>
            <w:left w:val="none" w:sz="0" w:space="0" w:color="auto"/>
            <w:bottom w:val="none" w:sz="0" w:space="0" w:color="auto"/>
            <w:right w:val="none" w:sz="0" w:space="0" w:color="auto"/>
          </w:divBdr>
        </w:div>
      </w:divsChild>
    </w:div>
    <w:div w:id="1468163967">
      <w:bodyDiv w:val="1"/>
      <w:marLeft w:val="0"/>
      <w:marRight w:val="0"/>
      <w:marTop w:val="0"/>
      <w:marBottom w:val="0"/>
      <w:divBdr>
        <w:top w:val="none" w:sz="0" w:space="0" w:color="auto"/>
        <w:left w:val="none" w:sz="0" w:space="0" w:color="auto"/>
        <w:bottom w:val="none" w:sz="0" w:space="0" w:color="auto"/>
        <w:right w:val="none" w:sz="0" w:space="0" w:color="auto"/>
      </w:divBdr>
    </w:div>
    <w:div w:id="1523280191">
      <w:bodyDiv w:val="1"/>
      <w:marLeft w:val="0"/>
      <w:marRight w:val="0"/>
      <w:marTop w:val="0"/>
      <w:marBottom w:val="0"/>
      <w:divBdr>
        <w:top w:val="none" w:sz="0" w:space="0" w:color="auto"/>
        <w:left w:val="none" w:sz="0" w:space="0" w:color="auto"/>
        <w:bottom w:val="none" w:sz="0" w:space="0" w:color="auto"/>
        <w:right w:val="none" w:sz="0" w:space="0" w:color="auto"/>
      </w:divBdr>
    </w:div>
    <w:div w:id="1553544593">
      <w:bodyDiv w:val="1"/>
      <w:marLeft w:val="0"/>
      <w:marRight w:val="0"/>
      <w:marTop w:val="0"/>
      <w:marBottom w:val="0"/>
      <w:divBdr>
        <w:top w:val="none" w:sz="0" w:space="0" w:color="auto"/>
        <w:left w:val="none" w:sz="0" w:space="0" w:color="auto"/>
        <w:bottom w:val="none" w:sz="0" w:space="0" w:color="auto"/>
        <w:right w:val="none" w:sz="0" w:space="0" w:color="auto"/>
      </w:divBdr>
    </w:div>
    <w:div w:id="1555193064">
      <w:bodyDiv w:val="1"/>
      <w:marLeft w:val="0"/>
      <w:marRight w:val="0"/>
      <w:marTop w:val="0"/>
      <w:marBottom w:val="0"/>
      <w:divBdr>
        <w:top w:val="none" w:sz="0" w:space="0" w:color="auto"/>
        <w:left w:val="none" w:sz="0" w:space="0" w:color="auto"/>
        <w:bottom w:val="none" w:sz="0" w:space="0" w:color="auto"/>
        <w:right w:val="none" w:sz="0" w:space="0" w:color="auto"/>
      </w:divBdr>
    </w:div>
    <w:div w:id="1611276945">
      <w:bodyDiv w:val="1"/>
      <w:marLeft w:val="0"/>
      <w:marRight w:val="0"/>
      <w:marTop w:val="0"/>
      <w:marBottom w:val="0"/>
      <w:divBdr>
        <w:top w:val="none" w:sz="0" w:space="0" w:color="auto"/>
        <w:left w:val="none" w:sz="0" w:space="0" w:color="auto"/>
        <w:bottom w:val="none" w:sz="0" w:space="0" w:color="auto"/>
        <w:right w:val="none" w:sz="0" w:space="0" w:color="auto"/>
      </w:divBdr>
      <w:divsChild>
        <w:div w:id="687366750">
          <w:marLeft w:val="720"/>
          <w:marRight w:val="0"/>
          <w:marTop w:val="120"/>
          <w:marBottom w:val="0"/>
          <w:divBdr>
            <w:top w:val="none" w:sz="0" w:space="0" w:color="auto"/>
            <w:left w:val="none" w:sz="0" w:space="0" w:color="auto"/>
            <w:bottom w:val="none" w:sz="0" w:space="0" w:color="auto"/>
            <w:right w:val="none" w:sz="0" w:space="0" w:color="auto"/>
          </w:divBdr>
        </w:div>
        <w:div w:id="1146240295">
          <w:marLeft w:val="720"/>
          <w:marRight w:val="0"/>
          <w:marTop w:val="120"/>
          <w:marBottom w:val="0"/>
          <w:divBdr>
            <w:top w:val="none" w:sz="0" w:space="0" w:color="auto"/>
            <w:left w:val="none" w:sz="0" w:space="0" w:color="auto"/>
            <w:bottom w:val="none" w:sz="0" w:space="0" w:color="auto"/>
            <w:right w:val="none" w:sz="0" w:space="0" w:color="auto"/>
          </w:divBdr>
        </w:div>
        <w:div w:id="996417437">
          <w:marLeft w:val="720"/>
          <w:marRight w:val="0"/>
          <w:marTop w:val="120"/>
          <w:marBottom w:val="0"/>
          <w:divBdr>
            <w:top w:val="none" w:sz="0" w:space="0" w:color="auto"/>
            <w:left w:val="none" w:sz="0" w:space="0" w:color="auto"/>
            <w:bottom w:val="none" w:sz="0" w:space="0" w:color="auto"/>
            <w:right w:val="none" w:sz="0" w:space="0" w:color="auto"/>
          </w:divBdr>
        </w:div>
        <w:div w:id="1720397276">
          <w:marLeft w:val="720"/>
          <w:marRight w:val="0"/>
          <w:marTop w:val="120"/>
          <w:marBottom w:val="0"/>
          <w:divBdr>
            <w:top w:val="none" w:sz="0" w:space="0" w:color="auto"/>
            <w:left w:val="none" w:sz="0" w:space="0" w:color="auto"/>
            <w:bottom w:val="none" w:sz="0" w:space="0" w:color="auto"/>
            <w:right w:val="none" w:sz="0" w:space="0" w:color="auto"/>
          </w:divBdr>
        </w:div>
      </w:divsChild>
    </w:div>
    <w:div w:id="1617129100">
      <w:bodyDiv w:val="1"/>
      <w:marLeft w:val="0"/>
      <w:marRight w:val="0"/>
      <w:marTop w:val="0"/>
      <w:marBottom w:val="0"/>
      <w:divBdr>
        <w:top w:val="none" w:sz="0" w:space="0" w:color="auto"/>
        <w:left w:val="none" w:sz="0" w:space="0" w:color="auto"/>
        <w:bottom w:val="none" w:sz="0" w:space="0" w:color="auto"/>
        <w:right w:val="none" w:sz="0" w:space="0" w:color="auto"/>
      </w:divBdr>
    </w:div>
    <w:div w:id="1625497823">
      <w:bodyDiv w:val="1"/>
      <w:marLeft w:val="0"/>
      <w:marRight w:val="0"/>
      <w:marTop w:val="0"/>
      <w:marBottom w:val="0"/>
      <w:divBdr>
        <w:top w:val="none" w:sz="0" w:space="0" w:color="auto"/>
        <w:left w:val="none" w:sz="0" w:space="0" w:color="auto"/>
        <w:bottom w:val="none" w:sz="0" w:space="0" w:color="auto"/>
        <w:right w:val="none" w:sz="0" w:space="0" w:color="auto"/>
      </w:divBdr>
    </w:div>
    <w:div w:id="1627815004">
      <w:bodyDiv w:val="1"/>
      <w:marLeft w:val="0"/>
      <w:marRight w:val="0"/>
      <w:marTop w:val="0"/>
      <w:marBottom w:val="0"/>
      <w:divBdr>
        <w:top w:val="none" w:sz="0" w:space="0" w:color="auto"/>
        <w:left w:val="none" w:sz="0" w:space="0" w:color="auto"/>
        <w:bottom w:val="none" w:sz="0" w:space="0" w:color="auto"/>
        <w:right w:val="none" w:sz="0" w:space="0" w:color="auto"/>
      </w:divBdr>
    </w:div>
    <w:div w:id="1700428897">
      <w:bodyDiv w:val="1"/>
      <w:marLeft w:val="0"/>
      <w:marRight w:val="0"/>
      <w:marTop w:val="0"/>
      <w:marBottom w:val="0"/>
      <w:divBdr>
        <w:top w:val="none" w:sz="0" w:space="0" w:color="auto"/>
        <w:left w:val="none" w:sz="0" w:space="0" w:color="auto"/>
        <w:bottom w:val="none" w:sz="0" w:space="0" w:color="auto"/>
        <w:right w:val="none" w:sz="0" w:space="0" w:color="auto"/>
      </w:divBdr>
    </w:div>
    <w:div w:id="1702900290">
      <w:bodyDiv w:val="1"/>
      <w:marLeft w:val="0"/>
      <w:marRight w:val="0"/>
      <w:marTop w:val="0"/>
      <w:marBottom w:val="0"/>
      <w:divBdr>
        <w:top w:val="none" w:sz="0" w:space="0" w:color="auto"/>
        <w:left w:val="none" w:sz="0" w:space="0" w:color="auto"/>
        <w:bottom w:val="none" w:sz="0" w:space="0" w:color="auto"/>
        <w:right w:val="none" w:sz="0" w:space="0" w:color="auto"/>
      </w:divBdr>
    </w:div>
    <w:div w:id="1724525778">
      <w:bodyDiv w:val="1"/>
      <w:marLeft w:val="0"/>
      <w:marRight w:val="0"/>
      <w:marTop w:val="0"/>
      <w:marBottom w:val="0"/>
      <w:divBdr>
        <w:top w:val="none" w:sz="0" w:space="0" w:color="auto"/>
        <w:left w:val="none" w:sz="0" w:space="0" w:color="auto"/>
        <w:bottom w:val="none" w:sz="0" w:space="0" w:color="auto"/>
        <w:right w:val="none" w:sz="0" w:space="0" w:color="auto"/>
      </w:divBdr>
    </w:div>
    <w:div w:id="1779444652">
      <w:bodyDiv w:val="1"/>
      <w:marLeft w:val="0"/>
      <w:marRight w:val="0"/>
      <w:marTop w:val="0"/>
      <w:marBottom w:val="0"/>
      <w:divBdr>
        <w:top w:val="none" w:sz="0" w:space="0" w:color="auto"/>
        <w:left w:val="none" w:sz="0" w:space="0" w:color="auto"/>
        <w:bottom w:val="none" w:sz="0" w:space="0" w:color="auto"/>
        <w:right w:val="none" w:sz="0" w:space="0" w:color="auto"/>
      </w:divBdr>
    </w:div>
    <w:div w:id="1781298152">
      <w:bodyDiv w:val="1"/>
      <w:marLeft w:val="0"/>
      <w:marRight w:val="0"/>
      <w:marTop w:val="0"/>
      <w:marBottom w:val="0"/>
      <w:divBdr>
        <w:top w:val="none" w:sz="0" w:space="0" w:color="auto"/>
        <w:left w:val="none" w:sz="0" w:space="0" w:color="auto"/>
        <w:bottom w:val="none" w:sz="0" w:space="0" w:color="auto"/>
        <w:right w:val="none" w:sz="0" w:space="0" w:color="auto"/>
      </w:divBdr>
    </w:div>
    <w:div w:id="1789346965">
      <w:bodyDiv w:val="1"/>
      <w:marLeft w:val="0"/>
      <w:marRight w:val="0"/>
      <w:marTop w:val="0"/>
      <w:marBottom w:val="0"/>
      <w:divBdr>
        <w:top w:val="none" w:sz="0" w:space="0" w:color="auto"/>
        <w:left w:val="none" w:sz="0" w:space="0" w:color="auto"/>
        <w:bottom w:val="none" w:sz="0" w:space="0" w:color="auto"/>
        <w:right w:val="none" w:sz="0" w:space="0" w:color="auto"/>
      </w:divBdr>
    </w:div>
    <w:div w:id="1866285932">
      <w:bodyDiv w:val="1"/>
      <w:marLeft w:val="0"/>
      <w:marRight w:val="0"/>
      <w:marTop w:val="0"/>
      <w:marBottom w:val="0"/>
      <w:divBdr>
        <w:top w:val="none" w:sz="0" w:space="0" w:color="auto"/>
        <w:left w:val="none" w:sz="0" w:space="0" w:color="auto"/>
        <w:bottom w:val="none" w:sz="0" w:space="0" w:color="auto"/>
        <w:right w:val="none" w:sz="0" w:space="0" w:color="auto"/>
      </w:divBdr>
    </w:div>
    <w:div w:id="1872036402">
      <w:bodyDiv w:val="1"/>
      <w:marLeft w:val="0"/>
      <w:marRight w:val="0"/>
      <w:marTop w:val="0"/>
      <w:marBottom w:val="0"/>
      <w:divBdr>
        <w:top w:val="none" w:sz="0" w:space="0" w:color="auto"/>
        <w:left w:val="none" w:sz="0" w:space="0" w:color="auto"/>
        <w:bottom w:val="none" w:sz="0" w:space="0" w:color="auto"/>
        <w:right w:val="none" w:sz="0" w:space="0" w:color="auto"/>
      </w:divBdr>
    </w:div>
    <w:div w:id="1892575327">
      <w:bodyDiv w:val="1"/>
      <w:marLeft w:val="0"/>
      <w:marRight w:val="0"/>
      <w:marTop w:val="0"/>
      <w:marBottom w:val="0"/>
      <w:divBdr>
        <w:top w:val="none" w:sz="0" w:space="0" w:color="auto"/>
        <w:left w:val="none" w:sz="0" w:space="0" w:color="auto"/>
        <w:bottom w:val="none" w:sz="0" w:space="0" w:color="auto"/>
        <w:right w:val="none" w:sz="0" w:space="0" w:color="auto"/>
      </w:divBdr>
    </w:div>
    <w:div w:id="1921674261">
      <w:bodyDiv w:val="1"/>
      <w:marLeft w:val="0"/>
      <w:marRight w:val="0"/>
      <w:marTop w:val="0"/>
      <w:marBottom w:val="0"/>
      <w:divBdr>
        <w:top w:val="none" w:sz="0" w:space="0" w:color="auto"/>
        <w:left w:val="none" w:sz="0" w:space="0" w:color="auto"/>
        <w:bottom w:val="none" w:sz="0" w:space="0" w:color="auto"/>
        <w:right w:val="none" w:sz="0" w:space="0" w:color="auto"/>
      </w:divBdr>
    </w:div>
    <w:div w:id="1928731124">
      <w:bodyDiv w:val="1"/>
      <w:marLeft w:val="0"/>
      <w:marRight w:val="0"/>
      <w:marTop w:val="0"/>
      <w:marBottom w:val="0"/>
      <w:divBdr>
        <w:top w:val="none" w:sz="0" w:space="0" w:color="auto"/>
        <w:left w:val="none" w:sz="0" w:space="0" w:color="auto"/>
        <w:bottom w:val="none" w:sz="0" w:space="0" w:color="auto"/>
        <w:right w:val="none" w:sz="0" w:space="0" w:color="auto"/>
      </w:divBdr>
    </w:div>
    <w:div w:id="1970815494">
      <w:bodyDiv w:val="1"/>
      <w:marLeft w:val="0"/>
      <w:marRight w:val="0"/>
      <w:marTop w:val="0"/>
      <w:marBottom w:val="0"/>
      <w:divBdr>
        <w:top w:val="none" w:sz="0" w:space="0" w:color="auto"/>
        <w:left w:val="none" w:sz="0" w:space="0" w:color="auto"/>
        <w:bottom w:val="none" w:sz="0" w:space="0" w:color="auto"/>
        <w:right w:val="none" w:sz="0" w:space="0" w:color="auto"/>
      </w:divBdr>
    </w:div>
    <w:div w:id="1997951644">
      <w:bodyDiv w:val="1"/>
      <w:marLeft w:val="0"/>
      <w:marRight w:val="0"/>
      <w:marTop w:val="0"/>
      <w:marBottom w:val="0"/>
      <w:divBdr>
        <w:top w:val="none" w:sz="0" w:space="0" w:color="auto"/>
        <w:left w:val="none" w:sz="0" w:space="0" w:color="auto"/>
        <w:bottom w:val="none" w:sz="0" w:space="0" w:color="auto"/>
        <w:right w:val="none" w:sz="0" w:space="0" w:color="auto"/>
      </w:divBdr>
    </w:div>
    <w:div w:id="2025742879">
      <w:bodyDiv w:val="1"/>
      <w:marLeft w:val="0"/>
      <w:marRight w:val="0"/>
      <w:marTop w:val="0"/>
      <w:marBottom w:val="0"/>
      <w:divBdr>
        <w:top w:val="none" w:sz="0" w:space="0" w:color="auto"/>
        <w:left w:val="none" w:sz="0" w:space="0" w:color="auto"/>
        <w:bottom w:val="none" w:sz="0" w:space="0" w:color="auto"/>
        <w:right w:val="none" w:sz="0" w:space="0" w:color="auto"/>
      </w:divBdr>
    </w:div>
    <w:div w:id="2033070917">
      <w:bodyDiv w:val="1"/>
      <w:marLeft w:val="0"/>
      <w:marRight w:val="0"/>
      <w:marTop w:val="0"/>
      <w:marBottom w:val="0"/>
      <w:divBdr>
        <w:top w:val="none" w:sz="0" w:space="0" w:color="auto"/>
        <w:left w:val="none" w:sz="0" w:space="0" w:color="auto"/>
        <w:bottom w:val="none" w:sz="0" w:space="0" w:color="auto"/>
        <w:right w:val="none" w:sz="0" w:space="0" w:color="auto"/>
      </w:divBdr>
    </w:div>
    <w:div w:id="2074114262">
      <w:bodyDiv w:val="1"/>
      <w:marLeft w:val="0"/>
      <w:marRight w:val="0"/>
      <w:marTop w:val="0"/>
      <w:marBottom w:val="0"/>
      <w:divBdr>
        <w:top w:val="none" w:sz="0" w:space="0" w:color="auto"/>
        <w:left w:val="none" w:sz="0" w:space="0" w:color="auto"/>
        <w:bottom w:val="none" w:sz="0" w:space="0" w:color="auto"/>
        <w:right w:val="none" w:sz="0" w:space="0" w:color="auto"/>
      </w:divBdr>
    </w:div>
    <w:div w:id="214669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agora.ru/fso7.html" TargetMode="External"/><Relationship Id="rId13" Type="http://schemas.openxmlformats.org/officeDocument/2006/relationships/hyperlink" Target="http://www.peo.su/?p=523" TargetMode="External"/><Relationship Id="rId18" Type="http://schemas.openxmlformats.org/officeDocument/2006/relationships/hyperlink" Target="http://www.ecagora.ru/fso%209.html" TargetMode="External"/><Relationship Id="rId26" Type="http://schemas.openxmlformats.org/officeDocument/2006/relationships/hyperlink" Target="http://www.quik.ru/" TargetMode="External"/><Relationship Id="rId3" Type="http://schemas.openxmlformats.org/officeDocument/2006/relationships/styles" Target="styles.xml"/><Relationship Id="rId21" Type="http://schemas.openxmlformats.org/officeDocument/2006/relationships/hyperlink" Target="http://www.ecagora.ru/fso7.html" TargetMode="External"/><Relationship Id="rId7" Type="http://schemas.openxmlformats.org/officeDocument/2006/relationships/endnotes" Target="endnotes.xml"/><Relationship Id="rId12" Type="http://schemas.openxmlformats.org/officeDocument/2006/relationships/hyperlink" Target="http://www.ecagora.ru/fso%2011.html" TargetMode="External"/><Relationship Id="rId17" Type="http://schemas.openxmlformats.org/officeDocument/2006/relationships/hyperlink" Target="http://www.ecagora.ru/fso%204.htm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ecagora.ru/fso7.html" TargetMode="External"/><Relationship Id="rId20" Type="http://schemas.openxmlformats.org/officeDocument/2006/relationships/hyperlink" Target="http://www.ecagora.ru/fso%2011.html" TargetMode="External"/><Relationship Id="rId29" Type="http://schemas.openxmlformats.org/officeDocument/2006/relationships/hyperlink" Target="https://amadeus.bvdinfo.com/version-2013617/home.serv?product=amadeusne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agora.ru/fso%2010.html" TargetMode="External"/><Relationship Id="rId24" Type="http://schemas.openxmlformats.org/officeDocument/2006/relationships/hyperlink" Target="http://www.ecagora.ru/fso%2011.html"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e5.biz/grazhdanskoe_pravo/ispolnenie_obiazatelstv.html" TargetMode="External"/><Relationship Id="rId23" Type="http://schemas.openxmlformats.org/officeDocument/2006/relationships/hyperlink" Target="http://www.ecagora.ru/fso%209.html" TargetMode="External"/><Relationship Id="rId28" Type="http://schemas.openxmlformats.org/officeDocument/2006/relationships/hyperlink" Target="http://research.thomsonib.com/" TargetMode="External"/><Relationship Id="rId10" Type="http://schemas.openxmlformats.org/officeDocument/2006/relationships/hyperlink" Target="http://www.ecagora.ru/fso%209.html" TargetMode="External"/><Relationship Id="rId19" Type="http://schemas.openxmlformats.org/officeDocument/2006/relationships/hyperlink" Target="http://www.ecagora.ru/fso%2010.html"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cagora.ru/fso%204.html" TargetMode="External"/><Relationship Id="rId14" Type="http://schemas.openxmlformats.org/officeDocument/2006/relationships/hyperlink" Target="http://www.be5.biz/dogovornoe_pravo/dogovor_dareniia.html" TargetMode="External"/><Relationship Id="rId22" Type="http://schemas.openxmlformats.org/officeDocument/2006/relationships/hyperlink" Target="http://www.ecagora.ru/fso%204.html" TargetMode="External"/><Relationship Id="rId27" Type="http://schemas.openxmlformats.org/officeDocument/2006/relationships/hyperlink" Target="http://www.dowjones.com/factiva/int/russian.asp" TargetMode="External"/><Relationship Id="rId30"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2B0FF-729F-404C-A860-22BDB2BE3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35</Pages>
  <Words>9838</Words>
  <Characters>56083</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65790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Студент</dc:creator>
  <cp:lastModifiedBy>Айрапетян Каринэ Петросовна</cp:lastModifiedBy>
  <cp:revision>14</cp:revision>
  <cp:lastPrinted>2019-10-09T14:13:00Z</cp:lastPrinted>
  <dcterms:created xsi:type="dcterms:W3CDTF">2021-10-03T09:45:00Z</dcterms:created>
  <dcterms:modified xsi:type="dcterms:W3CDTF">2024-07-10T14:37:00Z</dcterms:modified>
</cp:coreProperties>
</file>